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5F4" w:rsidRDefault="006215F4" w:rsidP="006215F4">
      <w:pPr>
        <w:spacing w:before="120"/>
        <w:jc w:val="center"/>
        <w:rPr>
          <w:rFonts w:ascii="Arial" w:hAnsi="Arial"/>
          <w:b/>
          <w:bCs/>
          <w:color w:val="7AC143"/>
          <w:sz w:val="88"/>
          <w:szCs w:val="88"/>
          <w:rtl/>
        </w:rPr>
      </w:pPr>
    </w:p>
    <w:p w:rsidR="006215F4" w:rsidRPr="00F21F77" w:rsidRDefault="006215F4" w:rsidP="006215F4">
      <w:pPr>
        <w:spacing w:before="120"/>
        <w:jc w:val="center"/>
        <w:rPr>
          <w:rFonts w:ascii="Arial" w:hAnsi="Arial"/>
          <w:b/>
          <w:bCs/>
          <w:color w:val="7BB800"/>
          <w:sz w:val="88"/>
          <w:szCs w:val="88"/>
          <w:rtl/>
        </w:rPr>
      </w:pPr>
      <w:r w:rsidRPr="00F21F77">
        <w:rPr>
          <w:rFonts w:ascii="Arial" w:hAnsi="Arial"/>
          <w:b/>
          <w:bCs/>
          <w:color w:val="7BB800"/>
          <w:sz w:val="88"/>
          <w:szCs w:val="88"/>
          <w:rtl/>
        </w:rPr>
        <w:t>זכויות האדם בישראל –</w:t>
      </w:r>
    </w:p>
    <w:p w:rsidR="006215F4" w:rsidRPr="00F21F77" w:rsidRDefault="006215F4" w:rsidP="006215F4">
      <w:pPr>
        <w:spacing w:before="120"/>
        <w:jc w:val="center"/>
        <w:rPr>
          <w:rFonts w:ascii="Arial" w:hAnsi="Arial"/>
          <w:b/>
          <w:bCs/>
          <w:color w:val="7BB800"/>
          <w:sz w:val="88"/>
          <w:szCs w:val="88"/>
          <w:rtl/>
        </w:rPr>
      </w:pPr>
      <w:r w:rsidRPr="00F21F77">
        <w:rPr>
          <w:rFonts w:ascii="Arial" w:hAnsi="Arial"/>
          <w:b/>
          <w:bCs/>
          <w:color w:val="7BB800"/>
          <w:sz w:val="88"/>
          <w:szCs w:val="88"/>
          <w:rtl/>
        </w:rPr>
        <w:t xml:space="preserve">תמונת מצב </w:t>
      </w:r>
    </w:p>
    <w:p w:rsidR="006215F4" w:rsidRPr="00F21F77" w:rsidRDefault="006215F4" w:rsidP="006215F4">
      <w:pPr>
        <w:spacing w:before="120"/>
        <w:jc w:val="center"/>
        <w:rPr>
          <w:rFonts w:ascii="Arial" w:hAnsi="Arial"/>
          <w:b/>
          <w:bCs/>
          <w:color w:val="7BB800"/>
          <w:sz w:val="88"/>
          <w:szCs w:val="88"/>
          <w:rtl/>
        </w:rPr>
      </w:pPr>
      <w:r w:rsidRPr="00F21F77">
        <w:rPr>
          <w:rFonts w:ascii="Arial" w:hAnsi="Arial"/>
          <w:b/>
          <w:bCs/>
          <w:color w:val="7BB800"/>
          <w:sz w:val="88"/>
          <w:szCs w:val="88"/>
          <w:rtl/>
        </w:rPr>
        <w:t>201</w:t>
      </w:r>
      <w:r w:rsidRPr="00F21F77">
        <w:rPr>
          <w:rFonts w:ascii="Arial" w:hAnsi="Arial" w:hint="cs"/>
          <w:b/>
          <w:bCs/>
          <w:color w:val="7BB800"/>
          <w:sz w:val="88"/>
          <w:szCs w:val="88"/>
          <w:rtl/>
        </w:rPr>
        <w:t>7</w:t>
      </w:r>
    </w:p>
    <w:p w:rsidR="006215F4" w:rsidRPr="005D3963" w:rsidRDefault="006215F4" w:rsidP="006215F4">
      <w:pPr>
        <w:spacing w:before="120"/>
        <w:jc w:val="center"/>
        <w:rPr>
          <w:rFonts w:ascii="Arial" w:hAnsi="Arial"/>
          <w:sz w:val="23"/>
          <w:szCs w:val="23"/>
          <w:rtl/>
        </w:rPr>
      </w:pPr>
    </w:p>
    <w:p w:rsidR="006215F4" w:rsidRDefault="006215F4" w:rsidP="006215F4">
      <w:pPr>
        <w:tabs>
          <w:tab w:val="left" w:pos="3007"/>
          <w:tab w:val="center" w:pos="3769"/>
        </w:tabs>
        <w:spacing w:before="120"/>
        <w:ind w:left="-58"/>
        <w:jc w:val="both"/>
        <w:rPr>
          <w:rFonts w:ascii="Arial" w:hAnsi="Arial"/>
          <w:sz w:val="23"/>
          <w:szCs w:val="23"/>
          <w:rtl/>
        </w:rPr>
      </w:pPr>
      <w:r>
        <w:rPr>
          <w:rFonts w:ascii="Arial" w:hAnsi="Arial"/>
          <w:b/>
          <w:bCs/>
          <w:sz w:val="23"/>
          <w:szCs w:val="23"/>
          <w:rtl/>
        </w:rPr>
        <w:t xml:space="preserve">כתיבה: </w:t>
      </w:r>
    </w:p>
    <w:p w:rsidR="006215F4" w:rsidRDefault="006215F4" w:rsidP="00DF3DB6">
      <w:pPr>
        <w:tabs>
          <w:tab w:val="left" w:pos="3007"/>
          <w:tab w:val="center" w:pos="3769"/>
        </w:tabs>
        <w:spacing w:before="120"/>
        <w:ind w:left="-58"/>
        <w:jc w:val="both"/>
        <w:rPr>
          <w:rFonts w:ascii="Arial" w:hAnsi="Arial"/>
          <w:rtl/>
        </w:rPr>
      </w:pPr>
      <w:r w:rsidRPr="00D83653">
        <w:rPr>
          <w:rFonts w:ascii="Arial" w:hAnsi="Arial"/>
          <w:sz w:val="23"/>
          <w:szCs w:val="23"/>
          <w:rtl/>
        </w:rPr>
        <w:t xml:space="preserve">צוות האגודה לזכויות האזרח: </w:t>
      </w:r>
      <w:r w:rsidR="00DF3DB6">
        <w:rPr>
          <w:rFonts w:ascii="Arial" w:hAnsi="Arial" w:hint="cs"/>
          <w:rtl/>
        </w:rPr>
        <w:t xml:space="preserve">עו"ד סנא אבן ברי, עו"ד משכית בנדל, </w:t>
      </w:r>
      <w:r>
        <w:rPr>
          <w:rFonts w:ascii="Arial" w:hAnsi="Arial" w:hint="cs"/>
          <w:rtl/>
        </w:rPr>
        <w:t xml:space="preserve">עו"ד דבי גילד-חיו, </w:t>
      </w:r>
      <w:r w:rsidR="00DF3DB6">
        <w:rPr>
          <w:rFonts w:ascii="Arial" w:hAnsi="Arial" w:hint="cs"/>
          <w:rtl/>
        </w:rPr>
        <w:t xml:space="preserve">עו"ד גיל גן-מור, שמרית טוייג, </w:t>
      </w:r>
      <w:r>
        <w:rPr>
          <w:rFonts w:ascii="Arial" w:hAnsi="Arial" w:hint="cs"/>
          <w:rtl/>
        </w:rPr>
        <w:t>רונית סלע, עו"ד אבנר פינצ'וק, עו"</w:t>
      </w:r>
      <w:r w:rsidR="00DF3DB6">
        <w:rPr>
          <w:rFonts w:ascii="Arial" w:hAnsi="Arial" w:hint="cs"/>
          <w:rtl/>
        </w:rPr>
        <w:t>ד עודד פלר</w:t>
      </w:r>
    </w:p>
    <w:p w:rsidR="006215F4" w:rsidRDefault="006215F4" w:rsidP="006215F4">
      <w:pPr>
        <w:tabs>
          <w:tab w:val="left" w:pos="3007"/>
          <w:tab w:val="center" w:pos="3769"/>
        </w:tabs>
        <w:spacing w:before="120"/>
        <w:ind w:left="-58"/>
        <w:jc w:val="both"/>
        <w:rPr>
          <w:rFonts w:ascii="Arial" w:hAnsi="Arial"/>
          <w:rtl/>
        </w:rPr>
      </w:pPr>
      <w:r w:rsidRPr="006215F4">
        <w:rPr>
          <w:rFonts w:ascii="Arial" w:hAnsi="Arial"/>
          <w:sz w:val="23"/>
          <w:szCs w:val="23"/>
          <w:rtl/>
        </w:rPr>
        <w:t>עו"ד אורלי ארז-לחובסקי, מנהלת המחלקה המשפטית, המרכז הרפורמי לדת ומדינה</w:t>
      </w:r>
      <w:r w:rsidRPr="009E0DC3">
        <w:rPr>
          <w:rFonts w:ascii="Arial" w:hAnsi="Arial"/>
          <w:sz w:val="23"/>
          <w:szCs w:val="23"/>
          <w:rtl/>
        </w:rPr>
        <w:t xml:space="preserve"> </w:t>
      </w:r>
    </w:p>
    <w:p w:rsidR="006215F4" w:rsidRPr="006215F4" w:rsidRDefault="006215F4" w:rsidP="006215F4">
      <w:pPr>
        <w:tabs>
          <w:tab w:val="left" w:pos="3007"/>
          <w:tab w:val="center" w:pos="3769"/>
        </w:tabs>
        <w:spacing w:before="120"/>
        <w:ind w:left="-58"/>
        <w:jc w:val="both"/>
        <w:rPr>
          <w:rFonts w:ascii="Arial" w:hAnsi="Arial"/>
          <w:rtl/>
        </w:rPr>
      </w:pPr>
      <w:r>
        <w:rPr>
          <w:rFonts w:ascii="Arial" w:hAnsi="Arial" w:hint="cs"/>
          <w:rtl/>
        </w:rPr>
        <w:t>עו"ד מיכל תג'ר, קו לעובד</w:t>
      </w:r>
    </w:p>
    <w:p w:rsidR="006215F4" w:rsidRPr="00D83653" w:rsidRDefault="006215F4" w:rsidP="006215F4">
      <w:pPr>
        <w:tabs>
          <w:tab w:val="left" w:pos="3007"/>
          <w:tab w:val="center" w:pos="3769"/>
        </w:tabs>
        <w:spacing w:before="120"/>
        <w:ind w:left="-58"/>
        <w:jc w:val="both"/>
        <w:rPr>
          <w:rFonts w:ascii="Arial" w:hAnsi="Arial"/>
          <w:b/>
          <w:bCs/>
          <w:sz w:val="23"/>
          <w:szCs w:val="23"/>
          <w:rtl/>
        </w:rPr>
      </w:pPr>
      <w:r w:rsidRPr="00D83653">
        <w:rPr>
          <w:rFonts w:ascii="Arial" w:hAnsi="Arial"/>
          <w:b/>
          <w:bCs/>
          <w:sz w:val="23"/>
          <w:szCs w:val="23"/>
          <w:rtl/>
        </w:rPr>
        <w:t xml:space="preserve">עריכה: </w:t>
      </w:r>
      <w:r w:rsidRPr="00D83653">
        <w:rPr>
          <w:rFonts w:ascii="Arial" w:hAnsi="Arial"/>
          <w:sz w:val="23"/>
          <w:szCs w:val="23"/>
          <w:rtl/>
        </w:rPr>
        <w:t xml:space="preserve">טל דהן </w:t>
      </w:r>
    </w:p>
    <w:p w:rsidR="006215F4" w:rsidRDefault="006215F4" w:rsidP="006215F4">
      <w:pPr>
        <w:tabs>
          <w:tab w:val="left" w:pos="3007"/>
          <w:tab w:val="center" w:pos="3769"/>
        </w:tabs>
        <w:spacing w:before="120"/>
        <w:ind w:left="-58"/>
        <w:jc w:val="both"/>
        <w:rPr>
          <w:rFonts w:ascii="Arial" w:hAnsi="Arial"/>
          <w:b/>
          <w:bCs/>
          <w:sz w:val="23"/>
          <w:szCs w:val="23"/>
          <w:rtl/>
        </w:rPr>
      </w:pPr>
      <w:r w:rsidRPr="00D83653">
        <w:rPr>
          <w:rFonts w:ascii="Arial" w:hAnsi="Arial"/>
          <w:b/>
          <w:bCs/>
          <w:sz w:val="23"/>
          <w:szCs w:val="23"/>
          <w:rtl/>
        </w:rPr>
        <w:t xml:space="preserve">סיוע והערות: </w:t>
      </w:r>
      <w:r w:rsidRPr="00D83653">
        <w:rPr>
          <w:rFonts w:ascii="Arial" w:hAnsi="Arial"/>
          <w:sz w:val="23"/>
          <w:szCs w:val="23"/>
          <w:rtl/>
        </w:rPr>
        <w:t xml:space="preserve">עו"ד שרון אברהם-ויס, עו"ד דן יקיר, </w:t>
      </w:r>
      <w:r w:rsidRPr="006215F4">
        <w:rPr>
          <w:rFonts w:ascii="Arial" w:hAnsi="Arial" w:hint="cs"/>
          <w:sz w:val="23"/>
          <w:szCs w:val="23"/>
          <w:rtl/>
        </w:rPr>
        <w:t xml:space="preserve">מרים לידור, </w:t>
      </w:r>
      <w:r w:rsidR="00DF3DB6">
        <w:rPr>
          <w:rFonts w:ascii="Arial" w:hAnsi="Arial" w:hint="cs"/>
          <w:sz w:val="23"/>
          <w:szCs w:val="23"/>
          <w:rtl/>
        </w:rPr>
        <w:t xml:space="preserve">עו"ד רוני פלי, </w:t>
      </w:r>
      <w:r w:rsidRPr="006215F4">
        <w:rPr>
          <w:rFonts w:ascii="Arial" w:hAnsi="Arial" w:hint="cs"/>
          <w:sz w:val="23"/>
          <w:szCs w:val="23"/>
          <w:rtl/>
        </w:rPr>
        <w:t>עו"ד עודד פלר</w:t>
      </w:r>
    </w:p>
    <w:p w:rsidR="006215F4" w:rsidRDefault="006215F4" w:rsidP="006215F4">
      <w:pPr>
        <w:tabs>
          <w:tab w:val="left" w:pos="3007"/>
          <w:tab w:val="center" w:pos="3769"/>
        </w:tabs>
        <w:spacing w:before="120"/>
        <w:ind w:left="-58"/>
        <w:jc w:val="both"/>
        <w:rPr>
          <w:rFonts w:ascii="Arial" w:hAnsi="Arial"/>
          <w:sz w:val="23"/>
          <w:szCs w:val="23"/>
          <w:rtl/>
        </w:rPr>
      </w:pPr>
    </w:p>
    <w:p w:rsidR="006215F4" w:rsidRDefault="001776E2" w:rsidP="006215F4">
      <w:pPr>
        <w:tabs>
          <w:tab w:val="left" w:pos="3007"/>
          <w:tab w:val="center" w:pos="3769"/>
        </w:tabs>
        <w:spacing w:before="120"/>
        <w:ind w:left="-58"/>
        <w:jc w:val="both"/>
        <w:rPr>
          <w:rFonts w:ascii="Arial" w:hAnsi="Arial"/>
          <w:b/>
          <w:bCs/>
          <w:sz w:val="23"/>
          <w:szCs w:val="23"/>
          <w:rtl/>
        </w:rPr>
      </w:pPr>
      <w:r>
        <w:rPr>
          <w:noProof/>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466725</wp:posOffset>
                </wp:positionV>
                <wp:extent cx="2237740" cy="571500"/>
                <wp:effectExtent l="0" t="0" r="6985"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116" w:rsidRPr="00765215" w:rsidRDefault="001776E2" w:rsidP="006215F4">
                            <w:r w:rsidRPr="00E57BBB">
                              <w:rPr>
                                <w:noProof/>
                              </w:rPr>
                              <w:drawing>
                                <wp:inline distT="0" distB="0" distL="0" distR="0">
                                  <wp:extent cx="2057400" cy="409575"/>
                                  <wp:effectExtent l="0" t="0" r="0" b="9525"/>
                                  <wp:docPr id="3" name="Picture 3" descr="הקרן החדשה לישראל" title="New Israel Fund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409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35pt;margin-top:36.75pt;width:176.2pt;height: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" stroked="f">
                <v:textbox>
                  <w:txbxContent>
                    <w:p w:rsidR="00847116" w:rsidRPr="00765215" w:rsidRDefault="001776E2" w:rsidP="006215F4">
                      <w:r w:rsidRPr="00E57BBB">
                        <w:rPr>
                          <w:noProof/>
                        </w:rPr>
                        <w:drawing>
                          <wp:inline distT="0" distB="0" distL="0" distR="0">
                            <wp:extent cx="2057400" cy="409575"/>
                            <wp:effectExtent l="0" t="0" r="0" b="9525"/>
                            <wp:docPr id="3" name="Picture 3" descr="הקרן החדשה לישראל" title="New Israel Fund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409575"/>
                                    </a:xfrm>
                                    <a:prstGeom prst="rect">
                                      <a:avLst/>
                                    </a:prstGeom>
                                    <a:noFill/>
                                    <a:ln>
                                      <a:noFill/>
                                    </a:ln>
                                  </pic:spPr>
                                </pic:pic>
                              </a:graphicData>
                            </a:graphic>
                          </wp:inline>
                        </w:drawing>
                      </w:r>
                    </w:p>
                  </w:txbxContent>
                </v:textbox>
              </v:shape>
            </w:pict>
          </mc:Fallback>
        </mc:AlternateContent>
      </w:r>
      <w:r w:rsidR="006215F4">
        <w:rPr>
          <w:rFonts w:ascii="Arial" w:hAnsi="Arial"/>
          <w:sz w:val="23"/>
          <w:szCs w:val="23"/>
          <w:rtl/>
        </w:rPr>
        <w:t xml:space="preserve">תודה </w:t>
      </w:r>
      <w:r w:rsidR="006215F4" w:rsidRPr="005D3963">
        <w:rPr>
          <w:rFonts w:ascii="Arial" w:hAnsi="Arial"/>
          <w:sz w:val="23"/>
          <w:szCs w:val="23"/>
          <w:rtl/>
        </w:rPr>
        <w:t xml:space="preserve">לחברות וחברי האגודה לזכויות האזרח, למתנדבינו ולתורמים/ות לפעילות האגודה, אשר בזכות מחויבותם, ערכיהם ונדיבותם מתאפשרת פעילותנו. </w:t>
      </w:r>
    </w:p>
    <w:p w:rsidR="006215F4" w:rsidRPr="00765215" w:rsidRDefault="006215F4" w:rsidP="006215F4">
      <w:pPr>
        <w:tabs>
          <w:tab w:val="left" w:pos="3007"/>
          <w:tab w:val="center" w:pos="3769"/>
        </w:tabs>
        <w:spacing w:before="360" w:after="0"/>
        <w:ind w:left="-57"/>
        <w:jc w:val="both"/>
        <w:rPr>
          <w:rFonts w:ascii="Arial" w:hAnsi="Arial"/>
          <w:b/>
          <w:bCs/>
          <w:sz w:val="23"/>
          <w:szCs w:val="23"/>
          <w:rtl/>
        </w:rPr>
      </w:pPr>
      <w:r w:rsidRPr="005D3963">
        <w:rPr>
          <w:rFonts w:ascii="Arial" w:hAnsi="Arial"/>
          <w:color w:val="000000"/>
          <w:sz w:val="23"/>
          <w:szCs w:val="23"/>
          <w:rtl/>
        </w:rPr>
        <w:t>הדוח מתפרסם בסיוע</w:t>
      </w:r>
    </w:p>
    <w:p w:rsidR="00DF3DB6" w:rsidRDefault="00DF3DB6" w:rsidP="006215F4">
      <w:pPr>
        <w:spacing w:before="120"/>
        <w:rPr>
          <w:rFonts w:ascii="Arial" w:hAnsi="Arial"/>
          <w:sz w:val="23"/>
          <w:szCs w:val="23"/>
          <w:rtl/>
        </w:rPr>
      </w:pPr>
    </w:p>
    <w:p w:rsidR="006215F4" w:rsidRDefault="006215F4" w:rsidP="00140B1E">
      <w:pPr>
        <w:spacing w:before="1080"/>
        <w:jc w:val="center"/>
        <w:rPr>
          <w:rFonts w:ascii="Arial" w:hAnsi="Arial"/>
          <w:b/>
          <w:bCs/>
          <w:sz w:val="23"/>
          <w:szCs w:val="23"/>
          <w:rtl/>
        </w:rPr>
      </w:pPr>
      <w:r w:rsidRPr="005D3963">
        <w:rPr>
          <w:rFonts w:ascii="Arial" w:hAnsi="Arial"/>
          <w:b/>
          <w:bCs/>
          <w:sz w:val="23"/>
          <w:szCs w:val="23"/>
          <w:rtl/>
        </w:rPr>
        <w:t>דצמבר 201</w:t>
      </w:r>
      <w:r w:rsidR="00DF3DB6">
        <w:rPr>
          <w:rFonts w:ascii="Arial" w:hAnsi="Arial" w:hint="cs"/>
          <w:b/>
          <w:bCs/>
          <w:sz w:val="23"/>
          <w:szCs w:val="23"/>
          <w:rtl/>
        </w:rPr>
        <w:t>7</w:t>
      </w:r>
    </w:p>
    <w:p w:rsidR="00620790" w:rsidRPr="00847116" w:rsidRDefault="00847116" w:rsidP="00847116">
      <w:pPr>
        <w:shd w:val="clear" w:color="auto" w:fill="7BB800"/>
        <w:spacing w:before="120" w:after="0"/>
        <w:jc w:val="both"/>
        <w:rPr>
          <w:rFonts w:ascii="Arial" w:hAnsi="Arial"/>
          <w:b/>
          <w:bCs/>
          <w:sz w:val="28"/>
          <w:szCs w:val="28"/>
          <w:rtl/>
        </w:rPr>
      </w:pPr>
      <w:r w:rsidRPr="00847116">
        <w:rPr>
          <w:rFonts w:ascii="Arial" w:hAnsi="Arial" w:hint="cs"/>
          <w:b/>
          <w:bCs/>
          <w:sz w:val="28"/>
          <w:szCs w:val="28"/>
          <w:rtl/>
        </w:rPr>
        <w:lastRenderedPageBreak/>
        <w:t xml:space="preserve">תוכן העניינים </w:t>
      </w:r>
    </w:p>
    <w:p w:rsidR="00847116" w:rsidRDefault="00847116" w:rsidP="00847116">
      <w:pPr>
        <w:pStyle w:val="TOC1"/>
        <w:rPr>
          <w:rtl/>
        </w:rPr>
      </w:pPr>
    </w:p>
    <w:p w:rsidR="00847116" w:rsidRPr="004025EB" w:rsidRDefault="008A3B1A" w:rsidP="008A36C6">
      <w:pPr>
        <w:pStyle w:val="TOC1"/>
        <w:rPr>
          <w:rFonts w:eastAsia="Times New Roman"/>
          <w:rtl/>
        </w:rPr>
      </w:pPr>
      <w:r w:rsidRPr="004025EB">
        <w:rPr>
          <w:rtl/>
        </w:rPr>
        <w:fldChar w:fldCharType="begin"/>
      </w:r>
      <w:r w:rsidRPr="004025EB">
        <w:rPr>
          <w:rtl/>
        </w:rPr>
        <w:instrText xml:space="preserve"> </w:instrText>
      </w:r>
      <w:r w:rsidRPr="004025EB">
        <w:instrText>TOC</w:instrText>
      </w:r>
      <w:r w:rsidRPr="004025EB">
        <w:rPr>
          <w:rtl/>
        </w:rPr>
        <w:instrText xml:space="preserve"> \</w:instrText>
      </w:r>
      <w:r w:rsidRPr="004025EB">
        <w:instrText>o "1-3" \h \z \u</w:instrText>
      </w:r>
      <w:r w:rsidRPr="004025EB">
        <w:rPr>
          <w:rtl/>
        </w:rPr>
        <w:instrText xml:space="preserve"> </w:instrText>
      </w:r>
      <w:r w:rsidRPr="004025EB">
        <w:rPr>
          <w:rtl/>
        </w:rPr>
        <w:fldChar w:fldCharType="separate"/>
      </w:r>
      <w:hyperlink w:anchor="_Toc499637510" w:history="1">
        <w:r w:rsidR="00847116" w:rsidRPr="004025EB">
          <w:rPr>
            <w:rStyle w:val="Hyperlink"/>
            <w:sz w:val="24"/>
            <w:rtl/>
          </w:rPr>
          <w:t>מבוא</w:t>
        </w:r>
        <w:r w:rsidR="00847116" w:rsidRPr="004025EB">
          <w:rPr>
            <w:webHidden/>
            <w:rtl/>
          </w:rPr>
          <w:tab/>
        </w:r>
        <w:r w:rsidR="00847116" w:rsidRPr="004025EB">
          <w:rPr>
            <w:rStyle w:val="Hyperlink"/>
            <w:sz w:val="24"/>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Toc499637510 \h</w:instrText>
        </w:r>
        <w:r w:rsidR="00847116" w:rsidRPr="004025EB">
          <w:rPr>
            <w:webHidden/>
            <w:rtl/>
          </w:rPr>
          <w:instrText xml:space="preserve"> </w:instrText>
        </w:r>
        <w:r w:rsidR="00847116" w:rsidRPr="004025EB">
          <w:rPr>
            <w:rStyle w:val="Hyperlink"/>
            <w:sz w:val="24"/>
            <w:rtl/>
          </w:rPr>
        </w:r>
        <w:r w:rsidR="00847116" w:rsidRPr="004025EB">
          <w:rPr>
            <w:rStyle w:val="Hyperlink"/>
            <w:sz w:val="24"/>
            <w:rtl/>
          </w:rPr>
          <w:fldChar w:fldCharType="separate"/>
        </w:r>
        <w:r w:rsidR="00DB32B8">
          <w:rPr>
            <w:webHidden/>
            <w:rtl/>
          </w:rPr>
          <w:t>3</w:t>
        </w:r>
        <w:r w:rsidR="00847116" w:rsidRPr="004025EB">
          <w:rPr>
            <w:rStyle w:val="Hyperlink"/>
            <w:sz w:val="24"/>
            <w:rtl/>
          </w:rPr>
          <w:fldChar w:fldCharType="end"/>
        </w:r>
      </w:hyperlink>
    </w:p>
    <w:p w:rsidR="00847116" w:rsidRPr="004025EB" w:rsidRDefault="00B35F32" w:rsidP="008A36C6">
      <w:pPr>
        <w:pStyle w:val="TOC1"/>
        <w:rPr>
          <w:rFonts w:ascii="Times New Roman" w:eastAsia="Times New Roman" w:hAnsi="Times New Roman" w:cs="Times New Roman"/>
          <w:rtl/>
        </w:rPr>
      </w:pPr>
      <w:hyperlink w:anchor="_Toc499637511" w:history="1">
        <w:r w:rsidR="00847116" w:rsidRPr="004025EB">
          <w:rPr>
            <w:rStyle w:val="Hyperlink"/>
            <w:sz w:val="24"/>
            <w:rtl/>
          </w:rPr>
          <w:t>צמצום המרחב הדמוקרטי</w:t>
        </w:r>
        <w:r w:rsidR="00847116" w:rsidRPr="004025EB">
          <w:rPr>
            <w:webHidden/>
            <w:rtl/>
          </w:rPr>
          <w:tab/>
        </w:r>
        <w:r w:rsidR="00847116" w:rsidRPr="004025EB">
          <w:rPr>
            <w:rStyle w:val="Hyperlink"/>
            <w:sz w:val="24"/>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Toc499637511 \h</w:instrText>
        </w:r>
        <w:r w:rsidR="00847116" w:rsidRPr="004025EB">
          <w:rPr>
            <w:webHidden/>
            <w:rtl/>
          </w:rPr>
          <w:instrText xml:space="preserve"> </w:instrText>
        </w:r>
        <w:r w:rsidR="00847116" w:rsidRPr="004025EB">
          <w:rPr>
            <w:rStyle w:val="Hyperlink"/>
            <w:sz w:val="24"/>
            <w:rtl/>
          </w:rPr>
        </w:r>
        <w:r w:rsidR="00847116" w:rsidRPr="004025EB">
          <w:rPr>
            <w:rStyle w:val="Hyperlink"/>
            <w:sz w:val="24"/>
            <w:rtl/>
          </w:rPr>
          <w:fldChar w:fldCharType="separate"/>
        </w:r>
        <w:r w:rsidR="00DB32B8">
          <w:rPr>
            <w:webHidden/>
            <w:rtl/>
          </w:rPr>
          <w:t>4</w:t>
        </w:r>
        <w:r w:rsidR="00847116" w:rsidRPr="004025EB">
          <w:rPr>
            <w:rStyle w:val="Hyperlink"/>
            <w:sz w:val="24"/>
            <w:rtl/>
          </w:rPr>
          <w:fldChar w:fldCharType="end"/>
        </w:r>
      </w:hyperlink>
    </w:p>
    <w:p w:rsidR="00847116" w:rsidRPr="004025EB" w:rsidRDefault="00B35F32" w:rsidP="008A36C6">
      <w:pPr>
        <w:pStyle w:val="TOC1"/>
        <w:rPr>
          <w:rFonts w:ascii="Times New Roman" w:eastAsia="Times New Roman" w:hAnsi="Times New Roman" w:cs="Times New Roman"/>
          <w:rtl/>
        </w:rPr>
      </w:pPr>
      <w:hyperlink w:anchor="_Toc499637512" w:history="1">
        <w:r w:rsidR="00847116" w:rsidRPr="004025EB">
          <w:rPr>
            <w:rStyle w:val="Hyperlink"/>
            <w:sz w:val="24"/>
            <w:rtl/>
          </w:rPr>
          <w:t>הפרת זכויות האדם בשטחים הכבושים</w:t>
        </w:r>
        <w:r w:rsidR="00847116" w:rsidRPr="004025EB">
          <w:rPr>
            <w:webHidden/>
            <w:rtl/>
          </w:rPr>
          <w:tab/>
        </w:r>
        <w:r w:rsidR="00847116" w:rsidRPr="004025EB">
          <w:rPr>
            <w:rStyle w:val="Hyperlink"/>
            <w:sz w:val="24"/>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Toc499637512 \h</w:instrText>
        </w:r>
        <w:r w:rsidR="00847116" w:rsidRPr="004025EB">
          <w:rPr>
            <w:webHidden/>
            <w:rtl/>
          </w:rPr>
          <w:instrText xml:space="preserve"> </w:instrText>
        </w:r>
        <w:r w:rsidR="00847116" w:rsidRPr="004025EB">
          <w:rPr>
            <w:rStyle w:val="Hyperlink"/>
            <w:sz w:val="24"/>
            <w:rtl/>
          </w:rPr>
        </w:r>
        <w:r w:rsidR="00847116" w:rsidRPr="004025EB">
          <w:rPr>
            <w:rStyle w:val="Hyperlink"/>
            <w:sz w:val="24"/>
            <w:rtl/>
          </w:rPr>
          <w:fldChar w:fldCharType="separate"/>
        </w:r>
        <w:r w:rsidR="00DB32B8">
          <w:rPr>
            <w:webHidden/>
            <w:rtl/>
          </w:rPr>
          <w:t>6</w:t>
        </w:r>
        <w:r w:rsidR="00847116" w:rsidRPr="004025EB">
          <w:rPr>
            <w:rStyle w:val="Hyperlink"/>
            <w:sz w:val="24"/>
            <w:rtl/>
          </w:rPr>
          <w:fldChar w:fldCharType="end"/>
        </w:r>
      </w:hyperlink>
    </w:p>
    <w:p w:rsidR="00847116" w:rsidRPr="004025EB" w:rsidRDefault="00B35F32" w:rsidP="008A36C6">
      <w:pPr>
        <w:pStyle w:val="TOC3"/>
        <w:rPr>
          <w:rFonts w:ascii="Times New Roman" w:eastAsia="Times New Roman" w:hAnsi="Times New Roman" w:cs="Times New Roman"/>
          <w:rtl/>
        </w:rPr>
      </w:pPr>
      <w:hyperlink w:anchor="_Toc499637513" w:history="1">
        <w:r w:rsidR="00847116" w:rsidRPr="004025EB">
          <w:rPr>
            <w:rStyle w:val="Hyperlink"/>
            <w:sz w:val="22"/>
            <w:rtl/>
          </w:rPr>
          <w:t>50 שנה לכיבוש והעמקת הסיפוח</w:t>
        </w:r>
        <w:r w:rsidR="00847116" w:rsidRPr="004025EB">
          <w:rPr>
            <w:webHidden/>
            <w:rtl/>
          </w:rPr>
          <w:tab/>
        </w:r>
        <w:r w:rsidR="00847116" w:rsidRPr="004025EB">
          <w:rPr>
            <w:rStyle w:val="Hyperlink"/>
            <w:sz w:val="22"/>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Toc499637513 \h</w:instrText>
        </w:r>
        <w:r w:rsidR="00847116" w:rsidRPr="004025EB">
          <w:rPr>
            <w:webHidden/>
            <w:rtl/>
          </w:rPr>
          <w:instrText xml:space="preserve"> </w:instrText>
        </w:r>
        <w:r w:rsidR="00847116" w:rsidRPr="004025EB">
          <w:rPr>
            <w:rStyle w:val="Hyperlink"/>
            <w:sz w:val="22"/>
            <w:rtl/>
          </w:rPr>
        </w:r>
        <w:r w:rsidR="00847116" w:rsidRPr="004025EB">
          <w:rPr>
            <w:rStyle w:val="Hyperlink"/>
            <w:sz w:val="22"/>
            <w:rtl/>
          </w:rPr>
          <w:fldChar w:fldCharType="separate"/>
        </w:r>
        <w:r w:rsidR="00DB32B8">
          <w:rPr>
            <w:webHidden/>
            <w:rtl/>
          </w:rPr>
          <w:t>6</w:t>
        </w:r>
        <w:r w:rsidR="00847116" w:rsidRPr="004025EB">
          <w:rPr>
            <w:rStyle w:val="Hyperlink"/>
            <w:sz w:val="22"/>
            <w:rtl/>
          </w:rPr>
          <w:fldChar w:fldCharType="end"/>
        </w:r>
      </w:hyperlink>
    </w:p>
    <w:p w:rsidR="00847116" w:rsidRPr="004025EB" w:rsidRDefault="00B35F32" w:rsidP="008A36C6">
      <w:pPr>
        <w:pStyle w:val="TOC3"/>
        <w:rPr>
          <w:rFonts w:ascii="Times New Roman" w:eastAsia="Times New Roman" w:hAnsi="Times New Roman" w:cs="Times New Roman"/>
          <w:rtl/>
        </w:rPr>
      </w:pPr>
      <w:hyperlink w:anchor="_Toc499637514" w:history="1">
        <w:r w:rsidR="00847116" w:rsidRPr="004025EB">
          <w:rPr>
            <w:rStyle w:val="Hyperlink"/>
            <w:sz w:val="22"/>
            <w:rtl/>
          </w:rPr>
          <w:t>רצועת עזה</w:t>
        </w:r>
        <w:r w:rsidR="00847116" w:rsidRPr="004025EB">
          <w:rPr>
            <w:webHidden/>
            <w:rtl/>
          </w:rPr>
          <w:tab/>
        </w:r>
        <w:r w:rsidR="00847116" w:rsidRPr="004025EB">
          <w:rPr>
            <w:rStyle w:val="Hyperlink"/>
            <w:sz w:val="22"/>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Toc499637514 \h</w:instrText>
        </w:r>
        <w:r w:rsidR="00847116" w:rsidRPr="004025EB">
          <w:rPr>
            <w:webHidden/>
            <w:rtl/>
          </w:rPr>
          <w:instrText xml:space="preserve"> </w:instrText>
        </w:r>
        <w:r w:rsidR="00847116" w:rsidRPr="004025EB">
          <w:rPr>
            <w:rStyle w:val="Hyperlink"/>
            <w:sz w:val="22"/>
            <w:rtl/>
          </w:rPr>
        </w:r>
        <w:r w:rsidR="00847116" w:rsidRPr="004025EB">
          <w:rPr>
            <w:rStyle w:val="Hyperlink"/>
            <w:sz w:val="22"/>
            <w:rtl/>
          </w:rPr>
          <w:fldChar w:fldCharType="separate"/>
        </w:r>
        <w:r w:rsidR="00DB32B8">
          <w:rPr>
            <w:webHidden/>
            <w:rtl/>
          </w:rPr>
          <w:t>7</w:t>
        </w:r>
        <w:r w:rsidR="00847116" w:rsidRPr="004025EB">
          <w:rPr>
            <w:rStyle w:val="Hyperlink"/>
            <w:sz w:val="22"/>
            <w:rtl/>
          </w:rPr>
          <w:fldChar w:fldCharType="end"/>
        </w:r>
      </w:hyperlink>
    </w:p>
    <w:p w:rsidR="00847116" w:rsidRPr="004025EB" w:rsidRDefault="00B35F32" w:rsidP="008A36C6">
      <w:pPr>
        <w:pStyle w:val="TOC1"/>
        <w:rPr>
          <w:rFonts w:ascii="Times New Roman" w:eastAsia="Times New Roman" w:hAnsi="Times New Roman" w:cs="Times New Roman"/>
          <w:rtl/>
        </w:rPr>
      </w:pPr>
      <w:hyperlink w:anchor="_Toc499637515" w:history="1">
        <w:r w:rsidR="00847116" w:rsidRPr="004025EB">
          <w:rPr>
            <w:rStyle w:val="Hyperlink"/>
            <w:sz w:val="24"/>
            <w:rtl/>
          </w:rPr>
          <w:t>חופש הביטוי</w:t>
        </w:r>
        <w:r w:rsidR="00847116" w:rsidRPr="004025EB">
          <w:rPr>
            <w:webHidden/>
            <w:rtl/>
          </w:rPr>
          <w:tab/>
        </w:r>
        <w:r w:rsidR="00847116" w:rsidRPr="004025EB">
          <w:rPr>
            <w:rStyle w:val="Hyperlink"/>
            <w:sz w:val="24"/>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Toc499637515 \h</w:instrText>
        </w:r>
        <w:r w:rsidR="00847116" w:rsidRPr="004025EB">
          <w:rPr>
            <w:webHidden/>
            <w:rtl/>
          </w:rPr>
          <w:instrText xml:space="preserve"> </w:instrText>
        </w:r>
        <w:r w:rsidR="00847116" w:rsidRPr="004025EB">
          <w:rPr>
            <w:rStyle w:val="Hyperlink"/>
            <w:sz w:val="24"/>
            <w:rtl/>
          </w:rPr>
        </w:r>
        <w:r w:rsidR="00847116" w:rsidRPr="004025EB">
          <w:rPr>
            <w:rStyle w:val="Hyperlink"/>
            <w:sz w:val="24"/>
            <w:rtl/>
          </w:rPr>
          <w:fldChar w:fldCharType="separate"/>
        </w:r>
        <w:r w:rsidR="00DB32B8">
          <w:rPr>
            <w:webHidden/>
            <w:rtl/>
          </w:rPr>
          <w:t>8</w:t>
        </w:r>
        <w:r w:rsidR="00847116" w:rsidRPr="004025EB">
          <w:rPr>
            <w:rStyle w:val="Hyperlink"/>
            <w:sz w:val="24"/>
            <w:rtl/>
          </w:rPr>
          <w:fldChar w:fldCharType="end"/>
        </w:r>
      </w:hyperlink>
    </w:p>
    <w:p w:rsidR="00847116" w:rsidRPr="004025EB" w:rsidRDefault="00B35F32" w:rsidP="008A36C6">
      <w:pPr>
        <w:pStyle w:val="TOC3"/>
        <w:rPr>
          <w:rFonts w:ascii="Times New Roman" w:eastAsia="Times New Roman" w:hAnsi="Times New Roman" w:cs="Times New Roman"/>
          <w:rtl/>
        </w:rPr>
      </w:pPr>
      <w:hyperlink w:anchor="_Toc499637516" w:history="1">
        <w:r w:rsidR="00847116" w:rsidRPr="004025EB">
          <w:rPr>
            <w:rStyle w:val="Hyperlink"/>
            <w:sz w:val="22"/>
            <w:rtl/>
          </w:rPr>
          <w:t>הזכות להפגין</w:t>
        </w:r>
        <w:r w:rsidR="00847116" w:rsidRPr="004025EB">
          <w:rPr>
            <w:webHidden/>
            <w:rtl/>
          </w:rPr>
          <w:tab/>
        </w:r>
        <w:r w:rsidR="00847116" w:rsidRPr="004025EB">
          <w:rPr>
            <w:rStyle w:val="Hyperlink"/>
            <w:sz w:val="22"/>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Toc499637516 \h</w:instrText>
        </w:r>
        <w:r w:rsidR="00847116" w:rsidRPr="004025EB">
          <w:rPr>
            <w:webHidden/>
            <w:rtl/>
          </w:rPr>
          <w:instrText xml:space="preserve"> </w:instrText>
        </w:r>
        <w:r w:rsidR="00847116" w:rsidRPr="004025EB">
          <w:rPr>
            <w:rStyle w:val="Hyperlink"/>
            <w:sz w:val="22"/>
            <w:rtl/>
          </w:rPr>
        </w:r>
        <w:r w:rsidR="00847116" w:rsidRPr="004025EB">
          <w:rPr>
            <w:rStyle w:val="Hyperlink"/>
            <w:sz w:val="22"/>
            <w:rtl/>
          </w:rPr>
          <w:fldChar w:fldCharType="separate"/>
        </w:r>
        <w:r w:rsidR="00DB32B8">
          <w:rPr>
            <w:webHidden/>
            <w:rtl/>
          </w:rPr>
          <w:t>8</w:t>
        </w:r>
        <w:r w:rsidR="00847116" w:rsidRPr="004025EB">
          <w:rPr>
            <w:rStyle w:val="Hyperlink"/>
            <w:sz w:val="22"/>
            <w:rtl/>
          </w:rPr>
          <w:fldChar w:fldCharType="end"/>
        </w:r>
      </w:hyperlink>
    </w:p>
    <w:p w:rsidR="00847116" w:rsidRPr="004025EB" w:rsidRDefault="00B35F32" w:rsidP="008A36C6">
      <w:pPr>
        <w:pStyle w:val="TOC3"/>
        <w:rPr>
          <w:rFonts w:ascii="Times New Roman" w:eastAsia="Times New Roman" w:hAnsi="Times New Roman" w:cs="Times New Roman"/>
          <w:rtl/>
        </w:rPr>
      </w:pPr>
      <w:hyperlink w:anchor="_Toc499637517" w:history="1">
        <w:r w:rsidR="00847116" w:rsidRPr="004025EB">
          <w:rPr>
            <w:rStyle w:val="Hyperlink"/>
            <w:sz w:val="22"/>
            <w:rtl/>
          </w:rPr>
          <w:t>פגיעה בחופש הביטוי הפוליטי באמנות</w:t>
        </w:r>
        <w:r w:rsidR="00847116" w:rsidRPr="004025EB">
          <w:rPr>
            <w:webHidden/>
            <w:rtl/>
          </w:rPr>
          <w:tab/>
        </w:r>
        <w:r w:rsidR="00847116" w:rsidRPr="004025EB">
          <w:rPr>
            <w:rStyle w:val="Hyperlink"/>
            <w:sz w:val="22"/>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Toc499637517 \h</w:instrText>
        </w:r>
        <w:r w:rsidR="00847116" w:rsidRPr="004025EB">
          <w:rPr>
            <w:webHidden/>
            <w:rtl/>
          </w:rPr>
          <w:instrText xml:space="preserve"> </w:instrText>
        </w:r>
        <w:r w:rsidR="00847116" w:rsidRPr="004025EB">
          <w:rPr>
            <w:rStyle w:val="Hyperlink"/>
            <w:sz w:val="22"/>
            <w:rtl/>
          </w:rPr>
        </w:r>
        <w:r w:rsidR="00847116" w:rsidRPr="004025EB">
          <w:rPr>
            <w:rStyle w:val="Hyperlink"/>
            <w:sz w:val="22"/>
            <w:rtl/>
          </w:rPr>
          <w:fldChar w:fldCharType="separate"/>
        </w:r>
        <w:r w:rsidR="00DB32B8">
          <w:rPr>
            <w:webHidden/>
            <w:rtl/>
          </w:rPr>
          <w:t>9</w:t>
        </w:r>
        <w:r w:rsidR="00847116" w:rsidRPr="004025EB">
          <w:rPr>
            <w:rStyle w:val="Hyperlink"/>
            <w:sz w:val="22"/>
            <w:rtl/>
          </w:rPr>
          <w:fldChar w:fldCharType="end"/>
        </w:r>
      </w:hyperlink>
    </w:p>
    <w:p w:rsidR="00847116" w:rsidRPr="004025EB" w:rsidRDefault="00B35F32" w:rsidP="008A36C6">
      <w:pPr>
        <w:pStyle w:val="TOC3"/>
        <w:rPr>
          <w:rFonts w:ascii="Times New Roman" w:eastAsia="Times New Roman" w:hAnsi="Times New Roman" w:cs="Times New Roman"/>
          <w:rtl/>
        </w:rPr>
      </w:pPr>
      <w:hyperlink w:anchor="_Toc499637518" w:history="1">
        <w:r w:rsidR="00847116" w:rsidRPr="004025EB">
          <w:rPr>
            <w:rStyle w:val="Hyperlink"/>
            <w:sz w:val="22"/>
            <w:rtl/>
          </w:rPr>
          <w:t>איומים על חופש הביטוי ברשת האינטרנט</w:t>
        </w:r>
        <w:r w:rsidR="00847116" w:rsidRPr="004025EB">
          <w:rPr>
            <w:webHidden/>
            <w:rtl/>
          </w:rPr>
          <w:tab/>
        </w:r>
        <w:r w:rsidR="00847116" w:rsidRPr="004025EB">
          <w:rPr>
            <w:rStyle w:val="Hyperlink"/>
            <w:sz w:val="22"/>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Toc499637518 \h</w:instrText>
        </w:r>
        <w:r w:rsidR="00847116" w:rsidRPr="004025EB">
          <w:rPr>
            <w:webHidden/>
            <w:rtl/>
          </w:rPr>
          <w:instrText xml:space="preserve"> </w:instrText>
        </w:r>
        <w:r w:rsidR="00847116" w:rsidRPr="004025EB">
          <w:rPr>
            <w:rStyle w:val="Hyperlink"/>
            <w:sz w:val="22"/>
            <w:rtl/>
          </w:rPr>
        </w:r>
        <w:r w:rsidR="00847116" w:rsidRPr="004025EB">
          <w:rPr>
            <w:rStyle w:val="Hyperlink"/>
            <w:sz w:val="22"/>
            <w:rtl/>
          </w:rPr>
          <w:fldChar w:fldCharType="separate"/>
        </w:r>
        <w:r w:rsidR="00DB32B8">
          <w:rPr>
            <w:webHidden/>
            <w:rtl/>
          </w:rPr>
          <w:t>9</w:t>
        </w:r>
        <w:r w:rsidR="00847116" w:rsidRPr="004025EB">
          <w:rPr>
            <w:rStyle w:val="Hyperlink"/>
            <w:sz w:val="22"/>
            <w:rtl/>
          </w:rPr>
          <w:fldChar w:fldCharType="end"/>
        </w:r>
      </w:hyperlink>
    </w:p>
    <w:p w:rsidR="00847116" w:rsidRPr="004025EB" w:rsidRDefault="00B35F32" w:rsidP="008A36C6">
      <w:pPr>
        <w:pStyle w:val="TOC1"/>
        <w:rPr>
          <w:rFonts w:ascii="Times New Roman" w:eastAsia="Times New Roman" w:hAnsi="Times New Roman" w:cs="Times New Roman"/>
          <w:rtl/>
        </w:rPr>
      </w:pPr>
      <w:hyperlink w:anchor="_Toc499637519" w:history="1">
        <w:r w:rsidR="00847116" w:rsidRPr="004025EB">
          <w:rPr>
            <w:rStyle w:val="Hyperlink"/>
            <w:sz w:val="24"/>
            <w:rtl/>
          </w:rPr>
          <w:t>הזכות לקיום אנושי בכבוד</w:t>
        </w:r>
        <w:r w:rsidR="00847116" w:rsidRPr="004025EB">
          <w:rPr>
            <w:webHidden/>
            <w:rtl/>
          </w:rPr>
          <w:tab/>
        </w:r>
        <w:r w:rsidR="00847116" w:rsidRPr="004025EB">
          <w:rPr>
            <w:rStyle w:val="Hyperlink"/>
            <w:sz w:val="24"/>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Toc499637519 \h</w:instrText>
        </w:r>
        <w:r w:rsidR="00847116" w:rsidRPr="004025EB">
          <w:rPr>
            <w:webHidden/>
            <w:rtl/>
          </w:rPr>
          <w:instrText xml:space="preserve"> </w:instrText>
        </w:r>
        <w:r w:rsidR="00847116" w:rsidRPr="004025EB">
          <w:rPr>
            <w:rStyle w:val="Hyperlink"/>
            <w:sz w:val="24"/>
            <w:rtl/>
          </w:rPr>
        </w:r>
        <w:r w:rsidR="00847116" w:rsidRPr="004025EB">
          <w:rPr>
            <w:rStyle w:val="Hyperlink"/>
            <w:sz w:val="24"/>
            <w:rtl/>
          </w:rPr>
          <w:fldChar w:fldCharType="separate"/>
        </w:r>
        <w:r w:rsidR="00DB32B8">
          <w:rPr>
            <w:webHidden/>
            <w:rtl/>
          </w:rPr>
          <w:t>10</w:t>
        </w:r>
        <w:r w:rsidR="00847116" w:rsidRPr="004025EB">
          <w:rPr>
            <w:rStyle w:val="Hyperlink"/>
            <w:sz w:val="24"/>
            <w:rtl/>
          </w:rPr>
          <w:fldChar w:fldCharType="end"/>
        </w:r>
      </w:hyperlink>
    </w:p>
    <w:p w:rsidR="00847116" w:rsidRPr="004025EB" w:rsidRDefault="00B35F32" w:rsidP="008A36C6">
      <w:pPr>
        <w:pStyle w:val="TOC3"/>
        <w:rPr>
          <w:rFonts w:ascii="Times New Roman" w:eastAsia="Times New Roman" w:hAnsi="Times New Roman" w:cs="Times New Roman"/>
          <w:rtl/>
        </w:rPr>
      </w:pPr>
      <w:hyperlink w:anchor="_Toc499637520" w:history="1">
        <w:r w:rsidR="00847116" w:rsidRPr="004025EB">
          <w:rPr>
            <w:rStyle w:val="Hyperlink"/>
            <w:sz w:val="22"/>
            <w:rtl/>
          </w:rPr>
          <w:t>קצבאות הנכות</w:t>
        </w:r>
        <w:r w:rsidR="00847116" w:rsidRPr="004025EB">
          <w:rPr>
            <w:webHidden/>
            <w:rtl/>
          </w:rPr>
          <w:tab/>
        </w:r>
        <w:r w:rsidR="00847116" w:rsidRPr="004025EB">
          <w:rPr>
            <w:rStyle w:val="Hyperlink"/>
            <w:sz w:val="22"/>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Toc499637520 \h</w:instrText>
        </w:r>
        <w:r w:rsidR="00847116" w:rsidRPr="004025EB">
          <w:rPr>
            <w:webHidden/>
            <w:rtl/>
          </w:rPr>
          <w:instrText xml:space="preserve"> </w:instrText>
        </w:r>
        <w:r w:rsidR="00847116" w:rsidRPr="004025EB">
          <w:rPr>
            <w:rStyle w:val="Hyperlink"/>
            <w:sz w:val="22"/>
            <w:rtl/>
          </w:rPr>
        </w:r>
        <w:r w:rsidR="00847116" w:rsidRPr="004025EB">
          <w:rPr>
            <w:rStyle w:val="Hyperlink"/>
            <w:sz w:val="22"/>
            <w:rtl/>
          </w:rPr>
          <w:fldChar w:fldCharType="separate"/>
        </w:r>
        <w:r w:rsidR="00DB32B8">
          <w:rPr>
            <w:webHidden/>
            <w:rtl/>
          </w:rPr>
          <w:t>10</w:t>
        </w:r>
        <w:r w:rsidR="00847116" w:rsidRPr="004025EB">
          <w:rPr>
            <w:rStyle w:val="Hyperlink"/>
            <w:sz w:val="22"/>
            <w:rtl/>
          </w:rPr>
          <w:fldChar w:fldCharType="end"/>
        </w:r>
      </w:hyperlink>
    </w:p>
    <w:p w:rsidR="00847116" w:rsidRPr="004025EB" w:rsidRDefault="00B35F32" w:rsidP="008A36C6">
      <w:pPr>
        <w:pStyle w:val="TOC1"/>
        <w:rPr>
          <w:rFonts w:ascii="Times New Roman" w:eastAsia="Times New Roman" w:hAnsi="Times New Roman" w:cs="Times New Roman"/>
          <w:rtl/>
        </w:rPr>
      </w:pPr>
      <w:hyperlink w:anchor="_Toc499637521" w:history="1">
        <w:r w:rsidR="00847116" w:rsidRPr="004025EB">
          <w:rPr>
            <w:rStyle w:val="Hyperlink"/>
            <w:sz w:val="24"/>
            <w:rtl/>
          </w:rPr>
          <w:t>זכויות המיעוט הערבי</w:t>
        </w:r>
        <w:r w:rsidR="00847116" w:rsidRPr="004025EB">
          <w:rPr>
            <w:webHidden/>
            <w:rtl/>
          </w:rPr>
          <w:tab/>
        </w:r>
        <w:r w:rsidR="00847116" w:rsidRPr="004025EB">
          <w:rPr>
            <w:rStyle w:val="Hyperlink"/>
            <w:sz w:val="24"/>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Toc499637521 \h</w:instrText>
        </w:r>
        <w:r w:rsidR="00847116" w:rsidRPr="004025EB">
          <w:rPr>
            <w:webHidden/>
            <w:rtl/>
          </w:rPr>
          <w:instrText xml:space="preserve"> </w:instrText>
        </w:r>
        <w:r w:rsidR="00847116" w:rsidRPr="004025EB">
          <w:rPr>
            <w:rStyle w:val="Hyperlink"/>
            <w:sz w:val="24"/>
            <w:rtl/>
          </w:rPr>
        </w:r>
        <w:r w:rsidR="00847116" w:rsidRPr="004025EB">
          <w:rPr>
            <w:rStyle w:val="Hyperlink"/>
            <w:sz w:val="24"/>
            <w:rtl/>
          </w:rPr>
          <w:fldChar w:fldCharType="separate"/>
        </w:r>
        <w:r w:rsidR="00DB32B8">
          <w:rPr>
            <w:webHidden/>
            <w:rtl/>
          </w:rPr>
          <w:t>11</w:t>
        </w:r>
        <w:r w:rsidR="00847116" w:rsidRPr="004025EB">
          <w:rPr>
            <w:rStyle w:val="Hyperlink"/>
            <w:sz w:val="24"/>
            <w:rtl/>
          </w:rPr>
          <w:fldChar w:fldCharType="end"/>
        </w:r>
      </w:hyperlink>
    </w:p>
    <w:p w:rsidR="00847116" w:rsidRPr="004025EB" w:rsidRDefault="00B35F32" w:rsidP="008A36C6">
      <w:pPr>
        <w:pStyle w:val="TOC3"/>
        <w:rPr>
          <w:rFonts w:ascii="Times New Roman" w:eastAsia="Times New Roman" w:hAnsi="Times New Roman" w:cs="Times New Roman"/>
          <w:rtl/>
        </w:rPr>
      </w:pPr>
      <w:hyperlink w:anchor="_Toc499637522" w:history="1">
        <w:r w:rsidR="00847116" w:rsidRPr="004025EB">
          <w:rPr>
            <w:rStyle w:val="Hyperlink"/>
            <w:sz w:val="22"/>
            <w:rtl/>
          </w:rPr>
          <w:t>מתקפה ממוסדת של הממשלה נגד האוכלוסייה הערבית</w:t>
        </w:r>
        <w:r w:rsidR="00847116" w:rsidRPr="004025EB">
          <w:rPr>
            <w:webHidden/>
            <w:rtl/>
          </w:rPr>
          <w:tab/>
        </w:r>
        <w:r w:rsidR="00847116" w:rsidRPr="004025EB">
          <w:rPr>
            <w:rStyle w:val="Hyperlink"/>
            <w:sz w:val="22"/>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Toc499637522 \h</w:instrText>
        </w:r>
        <w:r w:rsidR="00847116" w:rsidRPr="004025EB">
          <w:rPr>
            <w:webHidden/>
            <w:rtl/>
          </w:rPr>
          <w:instrText xml:space="preserve"> </w:instrText>
        </w:r>
        <w:r w:rsidR="00847116" w:rsidRPr="004025EB">
          <w:rPr>
            <w:rStyle w:val="Hyperlink"/>
            <w:sz w:val="22"/>
            <w:rtl/>
          </w:rPr>
        </w:r>
        <w:r w:rsidR="00847116" w:rsidRPr="004025EB">
          <w:rPr>
            <w:rStyle w:val="Hyperlink"/>
            <w:sz w:val="22"/>
            <w:rtl/>
          </w:rPr>
          <w:fldChar w:fldCharType="separate"/>
        </w:r>
        <w:r w:rsidR="00DB32B8">
          <w:rPr>
            <w:webHidden/>
            <w:rtl/>
          </w:rPr>
          <w:t>11</w:t>
        </w:r>
        <w:r w:rsidR="00847116" w:rsidRPr="004025EB">
          <w:rPr>
            <w:rStyle w:val="Hyperlink"/>
            <w:sz w:val="22"/>
            <w:rtl/>
          </w:rPr>
          <w:fldChar w:fldCharType="end"/>
        </w:r>
      </w:hyperlink>
    </w:p>
    <w:p w:rsidR="00847116" w:rsidRPr="004025EB" w:rsidRDefault="00B35F32" w:rsidP="008A36C6">
      <w:pPr>
        <w:pStyle w:val="TOC3"/>
        <w:rPr>
          <w:rFonts w:ascii="Times New Roman" w:eastAsia="Times New Roman" w:hAnsi="Times New Roman" w:cs="Times New Roman"/>
          <w:rtl/>
        </w:rPr>
      </w:pPr>
      <w:hyperlink w:anchor="_Toc499637523" w:history="1">
        <w:r w:rsidR="00847116" w:rsidRPr="004025EB">
          <w:rPr>
            <w:rStyle w:val="Hyperlink"/>
            <w:sz w:val="22"/>
            <w:rtl/>
          </w:rPr>
          <w:t>התבטאויות גזעניות של אנשי דת יהודים</w:t>
        </w:r>
        <w:r w:rsidR="00847116" w:rsidRPr="004025EB">
          <w:rPr>
            <w:webHidden/>
            <w:rtl/>
          </w:rPr>
          <w:tab/>
        </w:r>
        <w:r w:rsidR="00847116" w:rsidRPr="004025EB">
          <w:rPr>
            <w:rStyle w:val="Hyperlink"/>
            <w:sz w:val="22"/>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Toc499637523 \h</w:instrText>
        </w:r>
        <w:r w:rsidR="00847116" w:rsidRPr="004025EB">
          <w:rPr>
            <w:webHidden/>
            <w:rtl/>
          </w:rPr>
          <w:instrText xml:space="preserve"> </w:instrText>
        </w:r>
        <w:r w:rsidR="00847116" w:rsidRPr="004025EB">
          <w:rPr>
            <w:rStyle w:val="Hyperlink"/>
            <w:sz w:val="22"/>
            <w:rtl/>
          </w:rPr>
        </w:r>
        <w:r w:rsidR="00847116" w:rsidRPr="004025EB">
          <w:rPr>
            <w:rStyle w:val="Hyperlink"/>
            <w:sz w:val="22"/>
            <w:rtl/>
          </w:rPr>
          <w:fldChar w:fldCharType="separate"/>
        </w:r>
        <w:r w:rsidR="00DB32B8">
          <w:rPr>
            <w:webHidden/>
            <w:rtl/>
          </w:rPr>
          <w:t>11</w:t>
        </w:r>
        <w:r w:rsidR="00847116" w:rsidRPr="004025EB">
          <w:rPr>
            <w:rStyle w:val="Hyperlink"/>
            <w:sz w:val="22"/>
            <w:rtl/>
          </w:rPr>
          <w:fldChar w:fldCharType="end"/>
        </w:r>
      </w:hyperlink>
    </w:p>
    <w:p w:rsidR="00847116" w:rsidRPr="004025EB" w:rsidRDefault="00B35F32" w:rsidP="008A36C6">
      <w:pPr>
        <w:pStyle w:val="TOC3"/>
        <w:rPr>
          <w:rFonts w:ascii="Times New Roman" w:eastAsia="Times New Roman" w:hAnsi="Times New Roman" w:cs="Times New Roman"/>
          <w:rtl/>
        </w:rPr>
      </w:pPr>
      <w:hyperlink w:anchor="_Toc499637524" w:history="1">
        <w:r w:rsidR="00847116" w:rsidRPr="004025EB">
          <w:rPr>
            <w:rStyle w:val="Hyperlink"/>
            <w:sz w:val="22"/>
            <w:rtl/>
          </w:rPr>
          <w:t>יוזמות אנטי-דמוקרטיות המכוונות לפגיעה בזכויות המיעוט הערבי</w:t>
        </w:r>
        <w:r w:rsidR="00847116" w:rsidRPr="004025EB">
          <w:rPr>
            <w:webHidden/>
            <w:rtl/>
          </w:rPr>
          <w:tab/>
        </w:r>
        <w:r w:rsidR="00847116" w:rsidRPr="004025EB">
          <w:rPr>
            <w:rStyle w:val="Hyperlink"/>
            <w:sz w:val="22"/>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Toc499637524 \h</w:instrText>
        </w:r>
        <w:r w:rsidR="00847116" w:rsidRPr="004025EB">
          <w:rPr>
            <w:webHidden/>
            <w:rtl/>
          </w:rPr>
          <w:instrText xml:space="preserve"> </w:instrText>
        </w:r>
        <w:r w:rsidR="00847116" w:rsidRPr="004025EB">
          <w:rPr>
            <w:rStyle w:val="Hyperlink"/>
            <w:sz w:val="22"/>
            <w:rtl/>
          </w:rPr>
        </w:r>
        <w:r w:rsidR="00847116" w:rsidRPr="004025EB">
          <w:rPr>
            <w:rStyle w:val="Hyperlink"/>
            <w:sz w:val="22"/>
            <w:rtl/>
          </w:rPr>
          <w:fldChar w:fldCharType="separate"/>
        </w:r>
        <w:r w:rsidR="00DB32B8">
          <w:rPr>
            <w:webHidden/>
            <w:rtl/>
          </w:rPr>
          <w:t>12</w:t>
        </w:r>
        <w:r w:rsidR="00847116" w:rsidRPr="004025EB">
          <w:rPr>
            <w:rStyle w:val="Hyperlink"/>
            <w:sz w:val="22"/>
            <w:rtl/>
          </w:rPr>
          <w:fldChar w:fldCharType="end"/>
        </w:r>
      </w:hyperlink>
    </w:p>
    <w:p w:rsidR="00847116" w:rsidRPr="004025EB" w:rsidRDefault="00B35F32" w:rsidP="008A36C6">
      <w:pPr>
        <w:pStyle w:val="TOC3"/>
        <w:rPr>
          <w:rFonts w:ascii="Times New Roman" w:eastAsia="Times New Roman" w:hAnsi="Times New Roman" w:cs="Times New Roman"/>
          <w:rtl/>
        </w:rPr>
      </w:pPr>
      <w:hyperlink w:anchor="_Toc499637525" w:history="1">
        <w:r w:rsidR="00847116" w:rsidRPr="004025EB">
          <w:rPr>
            <w:rStyle w:val="Hyperlink"/>
            <w:sz w:val="22"/>
            <w:rtl/>
          </w:rPr>
          <w:t>תכנון ובנייה והגברת הריסות הבתים בחברה הערבית</w:t>
        </w:r>
        <w:r w:rsidR="00847116" w:rsidRPr="004025EB">
          <w:rPr>
            <w:webHidden/>
            <w:rtl/>
          </w:rPr>
          <w:tab/>
        </w:r>
        <w:r w:rsidR="00847116" w:rsidRPr="004025EB">
          <w:rPr>
            <w:rStyle w:val="Hyperlink"/>
            <w:sz w:val="22"/>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Toc499637525 \h</w:instrText>
        </w:r>
        <w:r w:rsidR="00847116" w:rsidRPr="004025EB">
          <w:rPr>
            <w:webHidden/>
            <w:rtl/>
          </w:rPr>
          <w:instrText xml:space="preserve"> </w:instrText>
        </w:r>
        <w:r w:rsidR="00847116" w:rsidRPr="004025EB">
          <w:rPr>
            <w:rStyle w:val="Hyperlink"/>
            <w:sz w:val="22"/>
            <w:rtl/>
          </w:rPr>
        </w:r>
        <w:r w:rsidR="00847116" w:rsidRPr="004025EB">
          <w:rPr>
            <w:rStyle w:val="Hyperlink"/>
            <w:sz w:val="22"/>
            <w:rtl/>
          </w:rPr>
          <w:fldChar w:fldCharType="separate"/>
        </w:r>
        <w:r w:rsidR="00DB32B8">
          <w:rPr>
            <w:webHidden/>
            <w:rtl/>
          </w:rPr>
          <w:t>12</w:t>
        </w:r>
        <w:r w:rsidR="00847116" w:rsidRPr="004025EB">
          <w:rPr>
            <w:rStyle w:val="Hyperlink"/>
            <w:sz w:val="22"/>
            <w:rtl/>
          </w:rPr>
          <w:fldChar w:fldCharType="end"/>
        </w:r>
      </w:hyperlink>
    </w:p>
    <w:p w:rsidR="00847116" w:rsidRPr="004025EB" w:rsidRDefault="00B35F32" w:rsidP="008A36C6">
      <w:pPr>
        <w:pStyle w:val="TOC3"/>
        <w:rPr>
          <w:rFonts w:ascii="Times New Roman" w:eastAsia="Times New Roman" w:hAnsi="Times New Roman" w:cs="Times New Roman"/>
          <w:rtl/>
        </w:rPr>
      </w:pPr>
      <w:hyperlink w:anchor="_Toc499637526" w:history="1">
        <w:r w:rsidR="00847116" w:rsidRPr="004025EB">
          <w:rPr>
            <w:rStyle w:val="Hyperlink"/>
            <w:sz w:val="22"/>
            <w:rtl/>
          </w:rPr>
          <w:t>הבדווים בנגב</w:t>
        </w:r>
        <w:r w:rsidR="00847116" w:rsidRPr="004025EB">
          <w:rPr>
            <w:webHidden/>
            <w:rtl/>
          </w:rPr>
          <w:tab/>
        </w:r>
        <w:r w:rsidR="00847116" w:rsidRPr="004025EB">
          <w:rPr>
            <w:rStyle w:val="Hyperlink"/>
            <w:sz w:val="22"/>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Toc499637526 \h</w:instrText>
        </w:r>
        <w:r w:rsidR="00847116" w:rsidRPr="004025EB">
          <w:rPr>
            <w:webHidden/>
            <w:rtl/>
          </w:rPr>
          <w:instrText xml:space="preserve"> </w:instrText>
        </w:r>
        <w:r w:rsidR="00847116" w:rsidRPr="004025EB">
          <w:rPr>
            <w:rStyle w:val="Hyperlink"/>
            <w:sz w:val="22"/>
            <w:rtl/>
          </w:rPr>
        </w:r>
        <w:r w:rsidR="00847116" w:rsidRPr="004025EB">
          <w:rPr>
            <w:rStyle w:val="Hyperlink"/>
            <w:sz w:val="22"/>
            <w:rtl/>
          </w:rPr>
          <w:fldChar w:fldCharType="separate"/>
        </w:r>
        <w:r w:rsidR="00DB32B8">
          <w:rPr>
            <w:webHidden/>
            <w:rtl/>
          </w:rPr>
          <w:t>13</w:t>
        </w:r>
        <w:r w:rsidR="00847116" w:rsidRPr="004025EB">
          <w:rPr>
            <w:rStyle w:val="Hyperlink"/>
            <w:sz w:val="22"/>
            <w:rtl/>
          </w:rPr>
          <w:fldChar w:fldCharType="end"/>
        </w:r>
      </w:hyperlink>
    </w:p>
    <w:p w:rsidR="00847116" w:rsidRPr="004025EB" w:rsidRDefault="00B35F32" w:rsidP="008A36C6">
      <w:pPr>
        <w:pStyle w:val="TOC1"/>
        <w:rPr>
          <w:rFonts w:ascii="Times New Roman" w:eastAsia="Times New Roman" w:hAnsi="Times New Roman" w:cs="Times New Roman"/>
          <w:rtl/>
        </w:rPr>
      </w:pPr>
      <w:hyperlink w:anchor="_Toc499637527" w:history="1">
        <w:r w:rsidR="00847116" w:rsidRPr="004025EB">
          <w:rPr>
            <w:rStyle w:val="Hyperlink"/>
            <w:sz w:val="24"/>
            <w:rtl/>
          </w:rPr>
          <w:t>זכויות מבקשי מקלט ופליטים</w:t>
        </w:r>
        <w:r w:rsidR="00847116" w:rsidRPr="004025EB">
          <w:rPr>
            <w:webHidden/>
            <w:rtl/>
          </w:rPr>
          <w:tab/>
        </w:r>
        <w:r w:rsidR="00847116" w:rsidRPr="004025EB">
          <w:rPr>
            <w:rStyle w:val="Hyperlink"/>
            <w:sz w:val="24"/>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Toc499637527 \h</w:instrText>
        </w:r>
        <w:r w:rsidR="00847116" w:rsidRPr="004025EB">
          <w:rPr>
            <w:webHidden/>
            <w:rtl/>
          </w:rPr>
          <w:instrText xml:space="preserve"> </w:instrText>
        </w:r>
        <w:r w:rsidR="00847116" w:rsidRPr="004025EB">
          <w:rPr>
            <w:rStyle w:val="Hyperlink"/>
            <w:sz w:val="24"/>
            <w:rtl/>
          </w:rPr>
        </w:r>
        <w:r w:rsidR="00847116" w:rsidRPr="004025EB">
          <w:rPr>
            <w:rStyle w:val="Hyperlink"/>
            <w:sz w:val="24"/>
            <w:rtl/>
          </w:rPr>
          <w:fldChar w:fldCharType="separate"/>
        </w:r>
        <w:r w:rsidR="00DB32B8">
          <w:rPr>
            <w:webHidden/>
            <w:rtl/>
          </w:rPr>
          <w:t>13</w:t>
        </w:r>
        <w:r w:rsidR="00847116" w:rsidRPr="004025EB">
          <w:rPr>
            <w:rStyle w:val="Hyperlink"/>
            <w:sz w:val="24"/>
            <w:rtl/>
          </w:rPr>
          <w:fldChar w:fldCharType="end"/>
        </w:r>
      </w:hyperlink>
    </w:p>
    <w:p w:rsidR="00847116" w:rsidRPr="004025EB" w:rsidRDefault="00B35F32" w:rsidP="008A36C6">
      <w:pPr>
        <w:pStyle w:val="TOC3"/>
        <w:rPr>
          <w:rFonts w:ascii="Times New Roman" w:eastAsia="Times New Roman" w:hAnsi="Times New Roman" w:cs="Times New Roman"/>
          <w:rtl/>
        </w:rPr>
      </w:pPr>
      <w:hyperlink w:anchor="_Toc499637528" w:history="1">
        <w:r w:rsidR="00847116" w:rsidRPr="004025EB">
          <w:rPr>
            <w:rStyle w:val="Hyperlink"/>
            <w:sz w:val="22"/>
            <w:rtl/>
          </w:rPr>
          <w:t>גזירות כלכליות</w:t>
        </w:r>
        <w:r w:rsidR="00847116" w:rsidRPr="004025EB">
          <w:rPr>
            <w:webHidden/>
            <w:rtl/>
          </w:rPr>
          <w:tab/>
        </w:r>
        <w:r w:rsidR="00847116" w:rsidRPr="004025EB">
          <w:rPr>
            <w:rStyle w:val="Hyperlink"/>
            <w:sz w:val="22"/>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Toc499637528 \h</w:instrText>
        </w:r>
        <w:r w:rsidR="00847116" w:rsidRPr="004025EB">
          <w:rPr>
            <w:webHidden/>
            <w:rtl/>
          </w:rPr>
          <w:instrText xml:space="preserve"> </w:instrText>
        </w:r>
        <w:r w:rsidR="00847116" w:rsidRPr="004025EB">
          <w:rPr>
            <w:rStyle w:val="Hyperlink"/>
            <w:sz w:val="22"/>
            <w:rtl/>
          </w:rPr>
        </w:r>
        <w:r w:rsidR="00847116" w:rsidRPr="004025EB">
          <w:rPr>
            <w:rStyle w:val="Hyperlink"/>
            <w:sz w:val="22"/>
            <w:rtl/>
          </w:rPr>
          <w:fldChar w:fldCharType="separate"/>
        </w:r>
        <w:r w:rsidR="00DB32B8">
          <w:rPr>
            <w:webHidden/>
            <w:rtl/>
          </w:rPr>
          <w:t>13</w:t>
        </w:r>
        <w:r w:rsidR="00847116" w:rsidRPr="004025EB">
          <w:rPr>
            <w:rStyle w:val="Hyperlink"/>
            <w:sz w:val="22"/>
            <w:rtl/>
          </w:rPr>
          <w:fldChar w:fldCharType="end"/>
        </w:r>
      </w:hyperlink>
    </w:p>
    <w:p w:rsidR="00847116" w:rsidRPr="004025EB" w:rsidRDefault="00B35F32" w:rsidP="008A36C6">
      <w:pPr>
        <w:pStyle w:val="TOC3"/>
        <w:rPr>
          <w:rFonts w:ascii="Times New Roman" w:eastAsia="Times New Roman" w:hAnsi="Times New Roman" w:cs="Times New Roman"/>
          <w:rtl/>
        </w:rPr>
      </w:pPr>
      <w:hyperlink w:anchor="_Toc499637529" w:history="1">
        <w:r w:rsidR="00847116" w:rsidRPr="004025EB">
          <w:rPr>
            <w:rStyle w:val="Hyperlink"/>
            <w:sz w:val="22"/>
            <w:rtl/>
          </w:rPr>
          <w:t>גירוש ל"מדינה שלישית"</w:t>
        </w:r>
        <w:r w:rsidR="00847116" w:rsidRPr="004025EB">
          <w:rPr>
            <w:webHidden/>
            <w:rtl/>
          </w:rPr>
          <w:tab/>
        </w:r>
        <w:r w:rsidR="00847116" w:rsidRPr="004025EB">
          <w:rPr>
            <w:rStyle w:val="Hyperlink"/>
            <w:sz w:val="22"/>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Toc499637529 \h</w:instrText>
        </w:r>
        <w:r w:rsidR="00847116" w:rsidRPr="004025EB">
          <w:rPr>
            <w:webHidden/>
            <w:rtl/>
          </w:rPr>
          <w:instrText xml:space="preserve"> </w:instrText>
        </w:r>
        <w:r w:rsidR="00847116" w:rsidRPr="004025EB">
          <w:rPr>
            <w:rStyle w:val="Hyperlink"/>
            <w:sz w:val="22"/>
            <w:rtl/>
          </w:rPr>
        </w:r>
        <w:r w:rsidR="00847116" w:rsidRPr="004025EB">
          <w:rPr>
            <w:rStyle w:val="Hyperlink"/>
            <w:sz w:val="22"/>
            <w:rtl/>
          </w:rPr>
          <w:fldChar w:fldCharType="separate"/>
        </w:r>
        <w:r w:rsidR="00DB32B8">
          <w:rPr>
            <w:webHidden/>
            <w:rtl/>
          </w:rPr>
          <w:t>14</w:t>
        </w:r>
        <w:r w:rsidR="00847116" w:rsidRPr="004025EB">
          <w:rPr>
            <w:rStyle w:val="Hyperlink"/>
            <w:sz w:val="22"/>
            <w:rtl/>
          </w:rPr>
          <w:fldChar w:fldCharType="end"/>
        </w:r>
      </w:hyperlink>
    </w:p>
    <w:p w:rsidR="00847116" w:rsidRPr="004025EB" w:rsidRDefault="00B35F32" w:rsidP="008A36C6">
      <w:pPr>
        <w:pStyle w:val="TOC3"/>
        <w:rPr>
          <w:rFonts w:ascii="Times New Roman" w:eastAsia="Times New Roman" w:hAnsi="Times New Roman" w:cs="Times New Roman"/>
          <w:rtl/>
        </w:rPr>
      </w:pPr>
      <w:hyperlink w:anchor="_Toc499637530" w:history="1">
        <w:r w:rsidR="00847116" w:rsidRPr="004025EB">
          <w:rPr>
            <w:rStyle w:val="Hyperlink"/>
            <w:sz w:val="22"/>
            <w:rtl/>
          </w:rPr>
          <w:t>התנאים במתקן "חולות"</w:t>
        </w:r>
        <w:r w:rsidR="00847116" w:rsidRPr="004025EB">
          <w:rPr>
            <w:webHidden/>
            <w:rtl/>
          </w:rPr>
          <w:tab/>
        </w:r>
        <w:r w:rsidR="00847116" w:rsidRPr="004025EB">
          <w:rPr>
            <w:rStyle w:val="Hyperlink"/>
            <w:sz w:val="22"/>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Toc499637530 \h</w:instrText>
        </w:r>
        <w:r w:rsidR="00847116" w:rsidRPr="004025EB">
          <w:rPr>
            <w:webHidden/>
            <w:rtl/>
          </w:rPr>
          <w:instrText xml:space="preserve"> </w:instrText>
        </w:r>
        <w:r w:rsidR="00847116" w:rsidRPr="004025EB">
          <w:rPr>
            <w:rStyle w:val="Hyperlink"/>
            <w:sz w:val="22"/>
            <w:rtl/>
          </w:rPr>
        </w:r>
        <w:r w:rsidR="00847116" w:rsidRPr="004025EB">
          <w:rPr>
            <w:rStyle w:val="Hyperlink"/>
            <w:sz w:val="22"/>
            <w:rtl/>
          </w:rPr>
          <w:fldChar w:fldCharType="separate"/>
        </w:r>
        <w:r w:rsidR="00DB32B8">
          <w:rPr>
            <w:webHidden/>
            <w:rtl/>
          </w:rPr>
          <w:t>14</w:t>
        </w:r>
        <w:r w:rsidR="00847116" w:rsidRPr="004025EB">
          <w:rPr>
            <w:rStyle w:val="Hyperlink"/>
            <w:sz w:val="22"/>
            <w:rtl/>
          </w:rPr>
          <w:fldChar w:fldCharType="end"/>
        </w:r>
      </w:hyperlink>
    </w:p>
    <w:p w:rsidR="00847116" w:rsidRPr="004025EB" w:rsidRDefault="00B35F32" w:rsidP="008A36C6">
      <w:pPr>
        <w:pStyle w:val="TOC3"/>
        <w:rPr>
          <w:rFonts w:ascii="Times New Roman" w:eastAsia="Times New Roman" w:hAnsi="Times New Roman" w:cs="Times New Roman"/>
          <w:rtl/>
        </w:rPr>
      </w:pPr>
      <w:hyperlink w:anchor="_Toc499637531" w:history="1">
        <w:r w:rsidR="00847116" w:rsidRPr="004025EB">
          <w:rPr>
            <w:rStyle w:val="Hyperlink"/>
            <w:sz w:val="22"/>
            <w:rtl/>
          </w:rPr>
          <w:t>ניתוק חשמל ומים בפתח תקווה</w:t>
        </w:r>
        <w:r w:rsidR="00847116" w:rsidRPr="004025EB">
          <w:rPr>
            <w:webHidden/>
            <w:rtl/>
          </w:rPr>
          <w:tab/>
        </w:r>
        <w:r w:rsidR="00847116" w:rsidRPr="004025EB">
          <w:rPr>
            <w:rStyle w:val="Hyperlink"/>
            <w:sz w:val="22"/>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Toc499637531 \h</w:instrText>
        </w:r>
        <w:r w:rsidR="00847116" w:rsidRPr="004025EB">
          <w:rPr>
            <w:webHidden/>
            <w:rtl/>
          </w:rPr>
          <w:instrText xml:space="preserve"> </w:instrText>
        </w:r>
        <w:r w:rsidR="00847116" w:rsidRPr="004025EB">
          <w:rPr>
            <w:rStyle w:val="Hyperlink"/>
            <w:sz w:val="22"/>
            <w:rtl/>
          </w:rPr>
        </w:r>
        <w:r w:rsidR="00847116" w:rsidRPr="004025EB">
          <w:rPr>
            <w:rStyle w:val="Hyperlink"/>
            <w:sz w:val="22"/>
            <w:rtl/>
          </w:rPr>
          <w:fldChar w:fldCharType="separate"/>
        </w:r>
        <w:r w:rsidR="00DB32B8">
          <w:rPr>
            <w:webHidden/>
            <w:rtl/>
          </w:rPr>
          <w:t>14</w:t>
        </w:r>
        <w:r w:rsidR="00847116" w:rsidRPr="004025EB">
          <w:rPr>
            <w:rStyle w:val="Hyperlink"/>
            <w:sz w:val="22"/>
            <w:rtl/>
          </w:rPr>
          <w:fldChar w:fldCharType="end"/>
        </w:r>
      </w:hyperlink>
    </w:p>
    <w:p w:rsidR="00847116" w:rsidRPr="004025EB" w:rsidRDefault="00B35F32" w:rsidP="008A36C6">
      <w:pPr>
        <w:pStyle w:val="TOC1"/>
        <w:rPr>
          <w:rFonts w:ascii="Times New Roman" w:eastAsia="Times New Roman" w:hAnsi="Times New Roman" w:cs="Times New Roman"/>
          <w:rtl/>
        </w:rPr>
      </w:pPr>
      <w:hyperlink w:anchor="_Toc499637532" w:history="1">
        <w:r w:rsidR="00847116" w:rsidRPr="004025EB">
          <w:rPr>
            <w:rStyle w:val="Hyperlink"/>
            <w:sz w:val="24"/>
            <w:rtl/>
          </w:rPr>
          <w:t>פרשת ילדי תימן, המזרח והבלקן</w:t>
        </w:r>
        <w:r w:rsidR="00847116" w:rsidRPr="004025EB">
          <w:rPr>
            <w:webHidden/>
            <w:rtl/>
          </w:rPr>
          <w:tab/>
        </w:r>
        <w:r w:rsidR="00847116" w:rsidRPr="004025EB">
          <w:rPr>
            <w:rStyle w:val="Hyperlink"/>
            <w:sz w:val="24"/>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Toc499637532 \h</w:instrText>
        </w:r>
        <w:r w:rsidR="00847116" w:rsidRPr="004025EB">
          <w:rPr>
            <w:webHidden/>
            <w:rtl/>
          </w:rPr>
          <w:instrText xml:space="preserve"> </w:instrText>
        </w:r>
        <w:r w:rsidR="00847116" w:rsidRPr="004025EB">
          <w:rPr>
            <w:rStyle w:val="Hyperlink"/>
            <w:sz w:val="24"/>
            <w:rtl/>
          </w:rPr>
        </w:r>
        <w:r w:rsidR="00847116" w:rsidRPr="004025EB">
          <w:rPr>
            <w:rStyle w:val="Hyperlink"/>
            <w:sz w:val="24"/>
            <w:rtl/>
          </w:rPr>
          <w:fldChar w:fldCharType="separate"/>
        </w:r>
        <w:r w:rsidR="00DB32B8">
          <w:rPr>
            <w:webHidden/>
            <w:rtl/>
          </w:rPr>
          <w:t>15</w:t>
        </w:r>
        <w:r w:rsidR="00847116" w:rsidRPr="004025EB">
          <w:rPr>
            <w:rStyle w:val="Hyperlink"/>
            <w:sz w:val="24"/>
            <w:rtl/>
          </w:rPr>
          <w:fldChar w:fldCharType="end"/>
        </w:r>
      </w:hyperlink>
    </w:p>
    <w:p w:rsidR="00847116" w:rsidRPr="004025EB" w:rsidRDefault="00B35F32" w:rsidP="008A36C6">
      <w:pPr>
        <w:pStyle w:val="TOC1"/>
        <w:rPr>
          <w:rFonts w:ascii="Times New Roman" w:eastAsia="Times New Roman" w:hAnsi="Times New Roman" w:cs="Times New Roman"/>
          <w:rtl/>
        </w:rPr>
      </w:pPr>
      <w:hyperlink w:anchor="_Toc499637533" w:history="1">
        <w:r w:rsidR="00847116" w:rsidRPr="004025EB">
          <w:rPr>
            <w:rStyle w:val="Hyperlink"/>
            <w:sz w:val="24"/>
            <w:rtl/>
          </w:rPr>
          <w:t>חופש הדת והחופש מדת</w:t>
        </w:r>
        <w:r w:rsidR="00847116" w:rsidRPr="004025EB">
          <w:rPr>
            <w:webHidden/>
            <w:rtl/>
          </w:rPr>
          <w:tab/>
        </w:r>
        <w:r w:rsidR="00847116" w:rsidRPr="004025EB">
          <w:rPr>
            <w:rStyle w:val="Hyperlink"/>
            <w:sz w:val="24"/>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Toc499637533 \h</w:instrText>
        </w:r>
        <w:r w:rsidR="00847116" w:rsidRPr="004025EB">
          <w:rPr>
            <w:webHidden/>
            <w:rtl/>
          </w:rPr>
          <w:instrText xml:space="preserve"> </w:instrText>
        </w:r>
        <w:r w:rsidR="00847116" w:rsidRPr="004025EB">
          <w:rPr>
            <w:rStyle w:val="Hyperlink"/>
            <w:sz w:val="24"/>
            <w:rtl/>
          </w:rPr>
        </w:r>
        <w:r w:rsidR="00847116" w:rsidRPr="004025EB">
          <w:rPr>
            <w:rStyle w:val="Hyperlink"/>
            <w:sz w:val="24"/>
            <w:rtl/>
          </w:rPr>
          <w:fldChar w:fldCharType="separate"/>
        </w:r>
        <w:r w:rsidR="00DB32B8">
          <w:rPr>
            <w:webHidden/>
            <w:rtl/>
          </w:rPr>
          <w:t>16</w:t>
        </w:r>
        <w:r w:rsidR="00847116" w:rsidRPr="004025EB">
          <w:rPr>
            <w:rStyle w:val="Hyperlink"/>
            <w:sz w:val="24"/>
            <w:rtl/>
          </w:rPr>
          <w:fldChar w:fldCharType="end"/>
        </w:r>
      </w:hyperlink>
    </w:p>
    <w:p w:rsidR="00847116" w:rsidRPr="004025EB" w:rsidRDefault="00B35F32" w:rsidP="008A36C6">
      <w:pPr>
        <w:pStyle w:val="TOC1"/>
        <w:rPr>
          <w:rFonts w:ascii="Times New Roman" w:eastAsia="Times New Roman" w:hAnsi="Times New Roman" w:cs="Times New Roman"/>
          <w:rtl/>
        </w:rPr>
      </w:pPr>
      <w:hyperlink w:anchor="_Toc499637534" w:history="1">
        <w:r w:rsidR="00847116" w:rsidRPr="004025EB">
          <w:rPr>
            <w:rStyle w:val="Hyperlink"/>
            <w:sz w:val="24"/>
            <w:rtl/>
          </w:rPr>
          <w:t>הזכות לבריאות</w:t>
        </w:r>
        <w:r w:rsidR="00847116" w:rsidRPr="004025EB">
          <w:rPr>
            <w:webHidden/>
            <w:rtl/>
          </w:rPr>
          <w:tab/>
        </w:r>
        <w:r w:rsidR="00847116" w:rsidRPr="004025EB">
          <w:rPr>
            <w:rStyle w:val="Hyperlink"/>
            <w:sz w:val="24"/>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Toc499637534 \h</w:instrText>
        </w:r>
        <w:r w:rsidR="00847116" w:rsidRPr="004025EB">
          <w:rPr>
            <w:webHidden/>
            <w:rtl/>
          </w:rPr>
          <w:instrText xml:space="preserve"> </w:instrText>
        </w:r>
        <w:r w:rsidR="00847116" w:rsidRPr="004025EB">
          <w:rPr>
            <w:rStyle w:val="Hyperlink"/>
            <w:sz w:val="24"/>
            <w:rtl/>
          </w:rPr>
        </w:r>
        <w:r w:rsidR="00847116" w:rsidRPr="004025EB">
          <w:rPr>
            <w:rStyle w:val="Hyperlink"/>
            <w:sz w:val="24"/>
            <w:rtl/>
          </w:rPr>
          <w:fldChar w:fldCharType="separate"/>
        </w:r>
        <w:r w:rsidR="00DB32B8">
          <w:rPr>
            <w:webHidden/>
            <w:rtl/>
          </w:rPr>
          <w:t>17</w:t>
        </w:r>
        <w:r w:rsidR="00847116" w:rsidRPr="004025EB">
          <w:rPr>
            <w:rStyle w:val="Hyperlink"/>
            <w:sz w:val="24"/>
            <w:rtl/>
          </w:rPr>
          <w:fldChar w:fldCharType="end"/>
        </w:r>
      </w:hyperlink>
    </w:p>
    <w:p w:rsidR="00847116" w:rsidRPr="004025EB" w:rsidRDefault="00B35F32" w:rsidP="008A36C6">
      <w:pPr>
        <w:pStyle w:val="TOC3"/>
        <w:rPr>
          <w:rFonts w:ascii="Times New Roman" w:eastAsia="Times New Roman" w:hAnsi="Times New Roman" w:cs="Times New Roman"/>
          <w:rtl/>
        </w:rPr>
      </w:pPr>
      <w:hyperlink w:anchor="_Toc499637535" w:history="1">
        <w:r w:rsidR="00847116" w:rsidRPr="004025EB">
          <w:rPr>
            <w:rStyle w:val="Hyperlink"/>
            <w:sz w:val="22"/>
            <w:rtl/>
          </w:rPr>
          <w:t>טיפול ואשפוז סיעודי</w:t>
        </w:r>
        <w:r w:rsidR="00847116" w:rsidRPr="004025EB">
          <w:rPr>
            <w:webHidden/>
            <w:rtl/>
          </w:rPr>
          <w:tab/>
        </w:r>
        <w:r w:rsidR="00847116" w:rsidRPr="004025EB">
          <w:rPr>
            <w:rStyle w:val="Hyperlink"/>
            <w:sz w:val="22"/>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Toc499637535 \h</w:instrText>
        </w:r>
        <w:r w:rsidR="00847116" w:rsidRPr="004025EB">
          <w:rPr>
            <w:webHidden/>
            <w:rtl/>
          </w:rPr>
          <w:instrText xml:space="preserve"> </w:instrText>
        </w:r>
        <w:r w:rsidR="00847116" w:rsidRPr="004025EB">
          <w:rPr>
            <w:rStyle w:val="Hyperlink"/>
            <w:sz w:val="22"/>
            <w:rtl/>
          </w:rPr>
        </w:r>
        <w:r w:rsidR="00847116" w:rsidRPr="004025EB">
          <w:rPr>
            <w:rStyle w:val="Hyperlink"/>
            <w:sz w:val="22"/>
            <w:rtl/>
          </w:rPr>
          <w:fldChar w:fldCharType="separate"/>
        </w:r>
        <w:r w:rsidR="00DB32B8">
          <w:rPr>
            <w:webHidden/>
            <w:rtl/>
          </w:rPr>
          <w:t>17</w:t>
        </w:r>
        <w:r w:rsidR="00847116" w:rsidRPr="004025EB">
          <w:rPr>
            <w:rStyle w:val="Hyperlink"/>
            <w:sz w:val="22"/>
            <w:rtl/>
          </w:rPr>
          <w:fldChar w:fldCharType="end"/>
        </w:r>
      </w:hyperlink>
    </w:p>
    <w:p w:rsidR="00847116" w:rsidRPr="004025EB" w:rsidRDefault="00B35F32" w:rsidP="008A36C6">
      <w:pPr>
        <w:pStyle w:val="TOC3"/>
        <w:rPr>
          <w:rFonts w:ascii="Times New Roman" w:eastAsia="Times New Roman" w:hAnsi="Times New Roman" w:cs="Times New Roman"/>
          <w:rtl/>
        </w:rPr>
      </w:pPr>
      <w:hyperlink w:anchor="_Toc499637536" w:history="1">
        <w:r w:rsidR="00847116" w:rsidRPr="004025EB">
          <w:rPr>
            <w:rStyle w:val="Hyperlink"/>
            <w:sz w:val="22"/>
            <w:rtl/>
          </w:rPr>
          <w:t>חיזוק מערכת הבריאות הציבורית</w:t>
        </w:r>
        <w:r w:rsidR="00847116" w:rsidRPr="004025EB">
          <w:rPr>
            <w:webHidden/>
            <w:rtl/>
          </w:rPr>
          <w:tab/>
        </w:r>
        <w:r w:rsidR="00847116" w:rsidRPr="004025EB">
          <w:rPr>
            <w:rStyle w:val="Hyperlink"/>
            <w:sz w:val="22"/>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Toc499637536 \h</w:instrText>
        </w:r>
        <w:r w:rsidR="00847116" w:rsidRPr="004025EB">
          <w:rPr>
            <w:webHidden/>
            <w:rtl/>
          </w:rPr>
          <w:instrText xml:space="preserve"> </w:instrText>
        </w:r>
        <w:r w:rsidR="00847116" w:rsidRPr="004025EB">
          <w:rPr>
            <w:rStyle w:val="Hyperlink"/>
            <w:sz w:val="22"/>
            <w:rtl/>
          </w:rPr>
        </w:r>
        <w:r w:rsidR="00847116" w:rsidRPr="004025EB">
          <w:rPr>
            <w:rStyle w:val="Hyperlink"/>
            <w:sz w:val="22"/>
            <w:rtl/>
          </w:rPr>
          <w:fldChar w:fldCharType="separate"/>
        </w:r>
        <w:r w:rsidR="00DB32B8">
          <w:rPr>
            <w:webHidden/>
            <w:rtl/>
          </w:rPr>
          <w:t>18</w:t>
        </w:r>
        <w:r w:rsidR="00847116" w:rsidRPr="004025EB">
          <w:rPr>
            <w:rStyle w:val="Hyperlink"/>
            <w:sz w:val="22"/>
            <w:rtl/>
          </w:rPr>
          <w:fldChar w:fldCharType="end"/>
        </w:r>
      </w:hyperlink>
    </w:p>
    <w:p w:rsidR="00847116" w:rsidRPr="004025EB" w:rsidRDefault="00B35F32" w:rsidP="008A36C6">
      <w:pPr>
        <w:pStyle w:val="TOC1"/>
        <w:rPr>
          <w:rFonts w:ascii="Times New Roman" w:eastAsia="Times New Roman" w:hAnsi="Times New Roman" w:cs="Times New Roman"/>
          <w:rtl/>
        </w:rPr>
      </w:pPr>
      <w:hyperlink w:anchor="_Toc499637537" w:history="1">
        <w:r w:rsidR="00847116" w:rsidRPr="004025EB">
          <w:rPr>
            <w:rStyle w:val="Hyperlink"/>
            <w:sz w:val="24"/>
            <w:rtl/>
          </w:rPr>
          <w:t>הזכות לדיור</w:t>
        </w:r>
        <w:r w:rsidR="00847116" w:rsidRPr="004025EB">
          <w:rPr>
            <w:webHidden/>
            <w:rtl/>
          </w:rPr>
          <w:tab/>
        </w:r>
        <w:r w:rsidR="00847116" w:rsidRPr="004025EB">
          <w:rPr>
            <w:rStyle w:val="Hyperlink"/>
            <w:sz w:val="24"/>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Toc499637537 \h</w:instrText>
        </w:r>
        <w:r w:rsidR="00847116" w:rsidRPr="004025EB">
          <w:rPr>
            <w:webHidden/>
            <w:rtl/>
          </w:rPr>
          <w:instrText xml:space="preserve"> </w:instrText>
        </w:r>
        <w:r w:rsidR="00847116" w:rsidRPr="004025EB">
          <w:rPr>
            <w:rStyle w:val="Hyperlink"/>
            <w:sz w:val="24"/>
            <w:rtl/>
          </w:rPr>
        </w:r>
        <w:r w:rsidR="00847116" w:rsidRPr="004025EB">
          <w:rPr>
            <w:rStyle w:val="Hyperlink"/>
            <w:sz w:val="24"/>
            <w:rtl/>
          </w:rPr>
          <w:fldChar w:fldCharType="separate"/>
        </w:r>
        <w:r w:rsidR="00DB32B8">
          <w:rPr>
            <w:webHidden/>
            <w:rtl/>
          </w:rPr>
          <w:t>18</w:t>
        </w:r>
        <w:r w:rsidR="00847116" w:rsidRPr="004025EB">
          <w:rPr>
            <w:rStyle w:val="Hyperlink"/>
            <w:sz w:val="24"/>
            <w:rtl/>
          </w:rPr>
          <w:fldChar w:fldCharType="end"/>
        </w:r>
      </w:hyperlink>
    </w:p>
    <w:p w:rsidR="00847116" w:rsidRPr="004025EB" w:rsidRDefault="00B35F32" w:rsidP="008A36C6">
      <w:pPr>
        <w:pStyle w:val="TOC1"/>
        <w:rPr>
          <w:rFonts w:ascii="Times New Roman" w:eastAsia="Times New Roman" w:hAnsi="Times New Roman" w:cs="Times New Roman"/>
          <w:rtl/>
        </w:rPr>
      </w:pPr>
      <w:hyperlink w:anchor="_Toc499637538" w:history="1">
        <w:r w:rsidR="00847116" w:rsidRPr="004025EB">
          <w:rPr>
            <w:rStyle w:val="Hyperlink"/>
            <w:sz w:val="24"/>
            <w:rtl/>
          </w:rPr>
          <w:t>זכויות עובדים</w:t>
        </w:r>
        <w:r w:rsidR="00847116" w:rsidRPr="004025EB">
          <w:rPr>
            <w:webHidden/>
            <w:rtl/>
          </w:rPr>
          <w:tab/>
        </w:r>
        <w:r w:rsidR="00847116" w:rsidRPr="004025EB">
          <w:rPr>
            <w:rStyle w:val="Hyperlink"/>
            <w:sz w:val="24"/>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Toc499637538 \h</w:instrText>
        </w:r>
        <w:r w:rsidR="00847116" w:rsidRPr="004025EB">
          <w:rPr>
            <w:webHidden/>
            <w:rtl/>
          </w:rPr>
          <w:instrText xml:space="preserve"> </w:instrText>
        </w:r>
        <w:r w:rsidR="00847116" w:rsidRPr="004025EB">
          <w:rPr>
            <w:rStyle w:val="Hyperlink"/>
            <w:sz w:val="24"/>
            <w:rtl/>
          </w:rPr>
        </w:r>
        <w:r w:rsidR="00847116" w:rsidRPr="004025EB">
          <w:rPr>
            <w:rStyle w:val="Hyperlink"/>
            <w:sz w:val="24"/>
            <w:rtl/>
          </w:rPr>
          <w:fldChar w:fldCharType="separate"/>
        </w:r>
        <w:r w:rsidR="00DB32B8">
          <w:rPr>
            <w:webHidden/>
            <w:rtl/>
          </w:rPr>
          <w:t>19</w:t>
        </w:r>
        <w:r w:rsidR="00847116" w:rsidRPr="004025EB">
          <w:rPr>
            <w:rStyle w:val="Hyperlink"/>
            <w:sz w:val="24"/>
            <w:rtl/>
          </w:rPr>
          <w:fldChar w:fldCharType="end"/>
        </w:r>
      </w:hyperlink>
    </w:p>
    <w:p w:rsidR="00847116" w:rsidRPr="004025EB" w:rsidRDefault="00B35F32" w:rsidP="008A36C6">
      <w:pPr>
        <w:pStyle w:val="TOC3"/>
        <w:rPr>
          <w:rFonts w:ascii="Times New Roman" w:eastAsia="Times New Roman" w:hAnsi="Times New Roman" w:cs="Times New Roman"/>
          <w:rtl/>
        </w:rPr>
      </w:pPr>
      <w:hyperlink w:anchor="_Toc499637539" w:history="1">
        <w:r w:rsidR="00847116" w:rsidRPr="004025EB">
          <w:rPr>
            <w:rStyle w:val="Hyperlink"/>
            <w:sz w:val="22"/>
            <w:rtl/>
          </w:rPr>
          <w:t>עובדים שעתיים</w:t>
        </w:r>
        <w:r w:rsidR="00847116" w:rsidRPr="004025EB">
          <w:rPr>
            <w:webHidden/>
            <w:rtl/>
          </w:rPr>
          <w:tab/>
        </w:r>
        <w:r w:rsidR="00847116" w:rsidRPr="004025EB">
          <w:rPr>
            <w:rStyle w:val="Hyperlink"/>
            <w:sz w:val="22"/>
            <w:rtl/>
          </w:rPr>
          <w:fldChar w:fldCharType="begin"/>
        </w:r>
        <w:r w:rsidR="00847116" w:rsidRPr="004025EB">
          <w:rPr>
            <w:webHidden/>
            <w:rtl/>
          </w:rPr>
          <w:instrText xml:space="preserve"> </w:instrText>
        </w:r>
        <w:r w:rsidR="00847116" w:rsidRPr="004025EB">
          <w:rPr>
            <w:webHidden/>
          </w:rPr>
          <w:instrText>PAGEREF</w:instrText>
        </w:r>
        <w:r w:rsidR="00847116" w:rsidRPr="004025EB">
          <w:rPr>
            <w:webHidden/>
            <w:rtl/>
          </w:rPr>
          <w:instrText xml:space="preserve"> _</w:instrText>
        </w:r>
        <w:r w:rsidR="00847116" w:rsidRPr="004025EB">
          <w:rPr>
            <w:webHidden/>
          </w:rPr>
          <w:instrText>Toc499637539 \h</w:instrText>
        </w:r>
        <w:r w:rsidR="00847116" w:rsidRPr="004025EB">
          <w:rPr>
            <w:webHidden/>
            <w:rtl/>
          </w:rPr>
          <w:instrText xml:space="preserve"> </w:instrText>
        </w:r>
        <w:r w:rsidR="00847116" w:rsidRPr="004025EB">
          <w:rPr>
            <w:rStyle w:val="Hyperlink"/>
            <w:sz w:val="22"/>
            <w:rtl/>
          </w:rPr>
        </w:r>
        <w:r w:rsidR="00847116" w:rsidRPr="004025EB">
          <w:rPr>
            <w:rStyle w:val="Hyperlink"/>
            <w:sz w:val="22"/>
            <w:rtl/>
          </w:rPr>
          <w:fldChar w:fldCharType="separate"/>
        </w:r>
        <w:r w:rsidR="00DB32B8">
          <w:rPr>
            <w:webHidden/>
            <w:rtl/>
          </w:rPr>
          <w:t>19</w:t>
        </w:r>
        <w:r w:rsidR="00847116" w:rsidRPr="004025EB">
          <w:rPr>
            <w:rStyle w:val="Hyperlink"/>
            <w:sz w:val="22"/>
            <w:rtl/>
          </w:rPr>
          <w:fldChar w:fldCharType="end"/>
        </w:r>
      </w:hyperlink>
    </w:p>
    <w:p w:rsidR="004025EB" w:rsidRDefault="008A3B1A" w:rsidP="008A36C6">
      <w:pPr>
        <w:spacing w:before="120" w:after="0"/>
        <w:jc w:val="both"/>
        <w:rPr>
          <w:rFonts w:ascii="Arial" w:hAnsi="Arial"/>
          <w:b/>
          <w:bCs/>
          <w:sz w:val="28"/>
          <w:szCs w:val="28"/>
          <w:rtl/>
        </w:rPr>
      </w:pPr>
      <w:r w:rsidRPr="004025EB">
        <w:rPr>
          <w:rFonts w:ascii="Arial" w:hAnsi="Arial"/>
          <w:sz w:val="23"/>
          <w:szCs w:val="23"/>
          <w:rtl/>
        </w:rPr>
        <w:fldChar w:fldCharType="end"/>
      </w:r>
      <w:bookmarkStart w:id="0" w:name="_Toc498277599"/>
      <w:bookmarkStart w:id="1" w:name="_Toc498429468"/>
      <w:bookmarkStart w:id="2" w:name="_Toc498429914"/>
      <w:bookmarkStart w:id="3" w:name="_Toc499637510"/>
      <w:r w:rsidR="004025EB">
        <w:rPr>
          <w:rtl/>
        </w:rPr>
        <w:br w:type="page"/>
      </w:r>
    </w:p>
    <w:p w:rsidR="0050268A" w:rsidRPr="003E7741" w:rsidRDefault="0050268A" w:rsidP="003E7741">
      <w:pPr>
        <w:pStyle w:val="Heading2"/>
        <w:rPr>
          <w:rtl/>
        </w:rPr>
      </w:pPr>
      <w:r w:rsidRPr="003E7741">
        <w:rPr>
          <w:rtl/>
        </w:rPr>
        <w:lastRenderedPageBreak/>
        <w:t>מבוא</w:t>
      </w:r>
      <w:bookmarkEnd w:id="0"/>
      <w:bookmarkEnd w:id="1"/>
      <w:bookmarkEnd w:id="2"/>
      <w:bookmarkEnd w:id="3"/>
    </w:p>
    <w:p w:rsidR="006215F4" w:rsidRPr="00D46521" w:rsidRDefault="006215F4" w:rsidP="0061681F">
      <w:pPr>
        <w:spacing w:before="360" w:after="0"/>
        <w:jc w:val="both"/>
        <w:rPr>
          <w:rFonts w:ascii="Arial" w:hAnsi="Arial"/>
          <w:sz w:val="23"/>
          <w:szCs w:val="23"/>
          <w:rtl/>
        </w:rPr>
      </w:pPr>
      <w:r w:rsidRPr="00D46521">
        <w:rPr>
          <w:rFonts w:ascii="Arial" w:hAnsi="Arial"/>
          <w:sz w:val="23"/>
          <w:szCs w:val="23"/>
          <w:rtl/>
        </w:rPr>
        <w:t>ב</w:t>
      </w:r>
      <w:r w:rsidR="00411929">
        <w:rPr>
          <w:rFonts w:ascii="Arial" w:hAnsi="Arial" w:hint="cs"/>
          <w:sz w:val="23"/>
          <w:szCs w:val="23"/>
          <w:rtl/>
        </w:rPr>
        <w:t xml:space="preserve">ישראל של שנת 2017 </w:t>
      </w:r>
      <w:r w:rsidRPr="00D46521">
        <w:rPr>
          <w:rFonts w:ascii="Arial" w:hAnsi="Arial"/>
          <w:sz w:val="23"/>
          <w:szCs w:val="23"/>
          <w:rtl/>
        </w:rPr>
        <w:t>נדמה שבכל הנוגע לזכויות אדם, חזר</w:t>
      </w:r>
      <w:r w:rsidR="00411929">
        <w:rPr>
          <w:rFonts w:ascii="Arial" w:hAnsi="Arial" w:hint="cs"/>
          <w:sz w:val="23"/>
          <w:szCs w:val="23"/>
          <w:rtl/>
        </w:rPr>
        <w:t>נו</w:t>
      </w:r>
      <w:r w:rsidR="004025EB">
        <w:rPr>
          <w:rFonts w:ascii="Arial" w:hAnsi="Arial" w:hint="cs"/>
          <w:sz w:val="23"/>
          <w:szCs w:val="23"/>
          <w:rtl/>
        </w:rPr>
        <w:t xml:space="preserve"> אחורה בזמן.</w:t>
      </w:r>
      <w:r w:rsidRPr="00D46521">
        <w:rPr>
          <w:rFonts w:ascii="Arial" w:hAnsi="Arial"/>
          <w:sz w:val="23"/>
          <w:szCs w:val="23"/>
          <w:rtl/>
        </w:rPr>
        <w:t xml:space="preserve"> ערכים שנדמה היה שהפכו עם השנים למובנים מאליהם, כמו הזכות לשוויון וחופש הביטוי, התגלו ככאלה שעדיין זקוקים להגנה. אפילו המאפיינים הבסיסיים של דמוקרטיה, כמו שלטון החוק, הפרדת הרשויות, שמירה על זכויות האדם והגנה על זכויות המיעוט מפני עריצות הרוב, עומדים בסכנה. </w:t>
      </w:r>
    </w:p>
    <w:p w:rsidR="006215F4" w:rsidRPr="00D46521" w:rsidRDefault="006215F4" w:rsidP="0061681F">
      <w:pPr>
        <w:shd w:val="clear" w:color="auto" w:fill="FFFFFF"/>
        <w:spacing w:before="120" w:after="0"/>
        <w:jc w:val="both"/>
        <w:rPr>
          <w:rFonts w:ascii="Arial" w:hAnsi="Arial"/>
          <w:sz w:val="23"/>
          <w:szCs w:val="23"/>
          <w:rtl/>
        </w:rPr>
      </w:pPr>
      <w:r w:rsidRPr="00D46521">
        <w:rPr>
          <w:rFonts w:ascii="Arial" w:hAnsi="Arial"/>
          <w:sz w:val="23"/>
          <w:szCs w:val="23"/>
          <w:rtl/>
        </w:rPr>
        <w:t xml:space="preserve">המגמה המדאיגה של כרסום במרחב הדמוקרטי בישראל, שעליה אנו חוזרים ומתריעים בשנים האחרונות, הגיעה השנה לשפל חדש. למגוון היבטיה – השתקת דעות וביקורת ציבורית, פגיעה בפלורליזם, דה-לגיטימציה של יריבים פוליטיים, עיתונאים, מיעוטים וארגוני זכויות אדם, ועוד – </w:t>
      </w:r>
      <w:r w:rsidR="00411929">
        <w:rPr>
          <w:rFonts w:ascii="Arial" w:hAnsi="Arial" w:hint="cs"/>
          <w:sz w:val="23"/>
          <w:szCs w:val="23"/>
          <w:rtl/>
        </w:rPr>
        <w:t>הצטרף היבט נוסף</w:t>
      </w:r>
      <w:r w:rsidR="004025EB">
        <w:rPr>
          <w:rFonts w:ascii="Arial" w:hAnsi="Arial" w:hint="cs"/>
          <w:sz w:val="23"/>
          <w:szCs w:val="23"/>
          <w:rtl/>
        </w:rPr>
        <w:t>. השנה החולפת התאפיינה ב</w:t>
      </w:r>
      <w:r w:rsidRPr="00D46521">
        <w:rPr>
          <w:rFonts w:ascii="Arial" w:hAnsi="Arial"/>
          <w:sz w:val="23"/>
          <w:szCs w:val="23"/>
          <w:rtl/>
        </w:rPr>
        <w:t>ניסיונות מדאיגים לשחוק את כוחם, סמכויותיהם ופעילותם של המוסדות "שומרי הסף" המרכיבים את מערכת האיזונים והבלמים החיונית בדמוקרטיה, והמבטיחים שלטון חוק, מינהל תקין, הג</w:t>
      </w:r>
      <w:r w:rsidR="004025EB">
        <w:rPr>
          <w:rFonts w:ascii="Arial" w:hAnsi="Arial"/>
          <w:sz w:val="23"/>
          <w:szCs w:val="23"/>
          <w:rtl/>
        </w:rPr>
        <w:t>נה על זכויות אדם והיעדר שחיתות</w:t>
      </w:r>
      <w:r w:rsidR="004025EB">
        <w:rPr>
          <w:rFonts w:ascii="Arial" w:hAnsi="Arial" w:hint="cs"/>
          <w:sz w:val="23"/>
          <w:szCs w:val="23"/>
          <w:rtl/>
        </w:rPr>
        <w:t xml:space="preserve">: בתי המשפט, היועץ המשפטי לממשלה, המשטרה ועוד.  </w:t>
      </w:r>
    </w:p>
    <w:p w:rsidR="006215F4" w:rsidRPr="00D46521" w:rsidRDefault="006215F4" w:rsidP="00E025DC">
      <w:pPr>
        <w:shd w:val="clear" w:color="auto" w:fill="FFFFFF"/>
        <w:spacing w:before="120" w:after="0"/>
        <w:jc w:val="both"/>
        <w:rPr>
          <w:rFonts w:ascii="Arial" w:hAnsi="Arial"/>
          <w:sz w:val="23"/>
          <w:szCs w:val="23"/>
          <w:rtl/>
        </w:rPr>
      </w:pPr>
      <w:r w:rsidRPr="00D46521">
        <w:rPr>
          <w:rFonts w:ascii="Arial" w:hAnsi="Arial"/>
          <w:sz w:val="23"/>
          <w:szCs w:val="23"/>
          <w:rtl/>
        </w:rPr>
        <w:t>כמעט שלושה עשורים לאחר שבוטלה הצנזורה על מחזות, חווי</w:t>
      </w:r>
      <w:r w:rsidR="00E025DC">
        <w:rPr>
          <w:rFonts w:ascii="Arial" w:hAnsi="Arial" w:hint="cs"/>
          <w:sz w:val="23"/>
          <w:szCs w:val="23"/>
          <w:rtl/>
        </w:rPr>
        <w:t xml:space="preserve">נו </w:t>
      </w:r>
      <w:r w:rsidRPr="00D46521">
        <w:rPr>
          <w:rFonts w:ascii="Arial" w:hAnsi="Arial"/>
          <w:sz w:val="23"/>
          <w:szCs w:val="23"/>
          <w:rtl/>
        </w:rPr>
        <w:t>נסיגה מדאיגה לימים שבהם השלטון היה יכול לצנזר יצירות תרבות ולהשתיק אמנים מטעמים פוליטיים. בג"ץ עדיין נאלץ להגן על הזכות הבסיסית להפגין ולמחות, מול דרישות מופרכות ולא חוקיות ש</w:t>
      </w:r>
      <w:r w:rsidR="00E025DC">
        <w:rPr>
          <w:rFonts w:ascii="Arial" w:hAnsi="Arial" w:hint="cs"/>
          <w:sz w:val="23"/>
          <w:szCs w:val="23"/>
          <w:rtl/>
        </w:rPr>
        <w:t>ה</w:t>
      </w:r>
      <w:r w:rsidRPr="00D46521">
        <w:rPr>
          <w:rFonts w:ascii="Arial" w:hAnsi="Arial"/>
          <w:sz w:val="23"/>
          <w:szCs w:val="23"/>
          <w:rtl/>
        </w:rPr>
        <w:t xml:space="preserve">עמידה המשטרה בפני מפגינות ומפגינים. מגמה מטרידה נוספת של פגיעה בחופש הביטוי </w:t>
      </w:r>
      <w:r w:rsidR="00E025DC">
        <w:rPr>
          <w:rFonts w:ascii="Arial" w:hAnsi="Arial" w:hint="cs"/>
          <w:sz w:val="23"/>
          <w:szCs w:val="23"/>
          <w:rtl/>
        </w:rPr>
        <w:t>ה</w:t>
      </w:r>
      <w:r w:rsidRPr="00D46521">
        <w:rPr>
          <w:rFonts w:ascii="Arial" w:hAnsi="Arial"/>
          <w:sz w:val="23"/>
          <w:szCs w:val="23"/>
          <w:rtl/>
        </w:rPr>
        <w:t>סתמנ</w:t>
      </w:r>
      <w:r w:rsidR="00E025DC">
        <w:rPr>
          <w:rFonts w:ascii="Arial" w:hAnsi="Arial" w:hint="cs"/>
          <w:sz w:val="23"/>
          <w:szCs w:val="23"/>
          <w:rtl/>
        </w:rPr>
        <w:t>ה</w:t>
      </w:r>
      <w:r w:rsidRPr="00D46521">
        <w:rPr>
          <w:rFonts w:ascii="Arial" w:hAnsi="Arial"/>
          <w:sz w:val="23"/>
          <w:szCs w:val="23"/>
          <w:rtl/>
        </w:rPr>
        <w:t xml:space="preserve"> בתחום החקיקה הנוגעת לאינטרנט, שמבקשת להעניק למדינה סמכויות לחסום את הגישה לאתרים או להסיר תכנים מהרשת.</w:t>
      </w:r>
    </w:p>
    <w:p w:rsidR="006215F4" w:rsidRPr="00D46521" w:rsidRDefault="006215F4" w:rsidP="006201A0">
      <w:pPr>
        <w:spacing w:before="120" w:after="0"/>
        <w:jc w:val="both"/>
        <w:rPr>
          <w:rFonts w:ascii="Arial" w:hAnsi="Arial"/>
          <w:sz w:val="23"/>
          <w:szCs w:val="23"/>
          <w:rtl/>
        </w:rPr>
      </w:pPr>
      <w:r w:rsidRPr="00D46521">
        <w:rPr>
          <w:rFonts w:ascii="Arial" w:hAnsi="Arial"/>
          <w:sz w:val="23"/>
          <w:szCs w:val="23"/>
          <w:rtl/>
        </w:rPr>
        <w:t xml:space="preserve">יחסו של השלטון למיעוט הערבי התאפיין גם השנה בהתבטאויות מסיתות ובהצעות חוק מפלות וגזעניות. על מבקשי המקלט המשיכה הממשלה להקשות בדרכים שונות </w:t>
      </w:r>
      <w:r w:rsidR="00EC23B3">
        <w:rPr>
          <w:rFonts w:ascii="Arial" w:hAnsi="Arial" w:hint="cs"/>
          <w:sz w:val="23"/>
          <w:szCs w:val="23"/>
          <w:rtl/>
        </w:rPr>
        <w:t xml:space="preserve">עד כדי התאכזרות, </w:t>
      </w:r>
      <w:r w:rsidRPr="00D46521">
        <w:rPr>
          <w:rFonts w:ascii="Arial" w:hAnsi="Arial"/>
          <w:sz w:val="23"/>
          <w:szCs w:val="23"/>
          <w:rtl/>
        </w:rPr>
        <w:t>על מנת שיעזבו את הארץ. מגמות של הפרדה והדרה איימו על מעמדן של הנשים בישראל ועל זכויותיהן לשוויון ולכב</w:t>
      </w:r>
      <w:r w:rsidR="006201A0">
        <w:rPr>
          <w:rFonts w:ascii="Arial" w:hAnsi="Arial" w:hint="cs"/>
          <w:sz w:val="23"/>
          <w:szCs w:val="23"/>
          <w:rtl/>
        </w:rPr>
        <w:t>ו</w:t>
      </w:r>
      <w:r w:rsidRPr="00D46521">
        <w:rPr>
          <w:rFonts w:ascii="Arial" w:hAnsi="Arial"/>
          <w:sz w:val="23"/>
          <w:szCs w:val="23"/>
          <w:rtl/>
        </w:rPr>
        <w:t xml:space="preserve">ד, ובקשו לדחוק אותן </w:t>
      </w:r>
      <w:r w:rsidR="006201A0">
        <w:rPr>
          <w:rFonts w:ascii="Arial" w:hAnsi="Arial" w:hint="cs"/>
          <w:sz w:val="23"/>
          <w:szCs w:val="23"/>
          <w:rtl/>
        </w:rPr>
        <w:t xml:space="preserve">לשולי </w:t>
      </w:r>
      <w:r w:rsidRPr="00D46521">
        <w:rPr>
          <w:rFonts w:ascii="Arial" w:hAnsi="Arial"/>
          <w:sz w:val="23"/>
          <w:szCs w:val="23"/>
          <w:rtl/>
        </w:rPr>
        <w:t>המרחב הציבורי. כחלק מצמצום המרחב הדמוקרטי חל כרסום בחופש הדת, בחופש מדת ובפלורליזם היהודי.</w:t>
      </w:r>
    </w:p>
    <w:p w:rsidR="006215F4" w:rsidRPr="00D46521" w:rsidRDefault="006215F4" w:rsidP="004025EB">
      <w:pPr>
        <w:spacing w:before="120" w:after="0"/>
        <w:jc w:val="both"/>
        <w:rPr>
          <w:rFonts w:ascii="Arial" w:hAnsi="Arial"/>
          <w:sz w:val="23"/>
          <w:szCs w:val="23"/>
          <w:rtl/>
        </w:rPr>
      </w:pPr>
      <w:r w:rsidRPr="00D46521">
        <w:rPr>
          <w:rFonts w:ascii="Arial" w:hAnsi="Arial"/>
          <w:sz w:val="23"/>
          <w:szCs w:val="23"/>
          <w:rtl/>
        </w:rPr>
        <w:t>מעל כל אלה רובץ צילו של הכיבוש. השנה, שנת היובל לכיבוש, הלך והעמיק ה"סיבוש" – שילוב של סיפוח וכיבוש</w:t>
      </w:r>
      <w:r w:rsidR="006201A0">
        <w:rPr>
          <w:rFonts w:ascii="Arial" w:hAnsi="Arial" w:hint="cs"/>
          <w:sz w:val="23"/>
          <w:szCs w:val="23"/>
          <w:rtl/>
        </w:rPr>
        <w:t>,</w:t>
      </w:r>
      <w:r w:rsidRPr="00D46521">
        <w:rPr>
          <w:rFonts w:ascii="Arial" w:hAnsi="Arial"/>
          <w:sz w:val="23"/>
          <w:szCs w:val="23"/>
          <w:rtl/>
        </w:rPr>
        <w:t xml:space="preserve"> שנשען על תפיסה </w:t>
      </w:r>
      <w:r w:rsidR="004025EB">
        <w:rPr>
          <w:rFonts w:ascii="Arial" w:hAnsi="Arial" w:hint="cs"/>
          <w:sz w:val="23"/>
          <w:szCs w:val="23"/>
          <w:rtl/>
        </w:rPr>
        <w:t xml:space="preserve">הדוחה מכל וכל </w:t>
      </w:r>
      <w:r w:rsidRPr="00D46521">
        <w:rPr>
          <w:rFonts w:ascii="Arial" w:hAnsi="Arial"/>
          <w:sz w:val="23"/>
          <w:szCs w:val="23"/>
          <w:rtl/>
        </w:rPr>
        <w:t xml:space="preserve">שוויון, זכויות אדם ודמוקרטיה. משולחן הממשלה אין רואים ואין דנים בהשלכות המדיניות והמוסריות הקשות של מפעל ההתנחלות, או בהפרות השיטתיות של זכויות האדם של הפלסטינים החיים במשך חמישה עשורים תחת משטר צבאי ישראלי. הנהגת המדינה לא רק שאינה מודאגת מקיומן של </w:t>
      </w:r>
      <w:r w:rsidRPr="00D46521">
        <w:rPr>
          <w:rFonts w:ascii="Arial" w:hAnsi="Arial"/>
          <w:sz w:val="23"/>
          <w:szCs w:val="23"/>
          <w:u w:color="0000FF"/>
          <w:rtl/>
        </w:rPr>
        <w:t>שתי מערכות חוק</w:t>
      </w:r>
      <w:r w:rsidRPr="00D46521">
        <w:rPr>
          <w:rFonts w:ascii="Arial" w:hAnsi="Arial"/>
          <w:sz w:val="23"/>
          <w:szCs w:val="23"/>
          <w:rtl/>
        </w:rPr>
        <w:t xml:space="preserve"> בשטחים, האחת לפלסטינים והשניה לישראלים, אלא שהיא מעוניינת בהעמקתן. גישה זו הובילה בשנה החולפת להתגברות זרם הצעות החוק לסיפוח ישיר או עקיף, ששיאו (הזמני) בחקיקת</w:t>
      </w:r>
      <w:r w:rsidRPr="00D46521">
        <w:rPr>
          <w:rFonts w:ascii="Arial" w:hAnsi="Arial"/>
          <w:sz w:val="23"/>
          <w:szCs w:val="23"/>
          <w:u w:color="0000FF"/>
          <w:rtl/>
        </w:rPr>
        <w:t xml:space="preserve"> "חוק ההסדרה</w:t>
      </w:r>
      <w:r w:rsidR="004025EB">
        <w:rPr>
          <w:rFonts w:ascii="Arial" w:hAnsi="Arial"/>
          <w:sz w:val="23"/>
          <w:szCs w:val="23"/>
          <w:rtl/>
        </w:rPr>
        <w:t>"</w:t>
      </w:r>
      <w:r w:rsidR="004025EB">
        <w:rPr>
          <w:rFonts w:ascii="Arial" w:hAnsi="Arial" w:hint="cs"/>
          <w:sz w:val="23"/>
          <w:szCs w:val="23"/>
          <w:rtl/>
        </w:rPr>
        <w:t>, על אף התנגדותו של היועץ המשפטי לממשלה</w:t>
      </w:r>
      <w:r w:rsidR="004025EB" w:rsidRPr="00D46521">
        <w:rPr>
          <w:rFonts w:ascii="Arial" w:hAnsi="Arial"/>
          <w:sz w:val="23"/>
          <w:szCs w:val="23"/>
          <w:rtl/>
        </w:rPr>
        <w:t>.</w:t>
      </w:r>
    </w:p>
    <w:p w:rsidR="00C369CC" w:rsidRPr="009E0DC3" w:rsidRDefault="006215F4" w:rsidP="00140B1E">
      <w:pPr>
        <w:spacing w:before="120" w:after="0"/>
        <w:jc w:val="both"/>
        <w:rPr>
          <w:rFonts w:ascii="Arial" w:hAnsi="Arial"/>
          <w:b/>
          <w:bCs/>
          <w:rtl/>
        </w:rPr>
      </w:pPr>
      <w:r w:rsidRPr="00D46521">
        <w:rPr>
          <w:rFonts w:ascii="Arial" w:hAnsi="Arial"/>
          <w:sz w:val="23"/>
          <w:szCs w:val="23"/>
          <w:shd w:val="clear" w:color="auto" w:fill="FFFFFF"/>
          <w:rtl/>
        </w:rPr>
        <w:t>איננו אומרים נואש. מה שנדמה היה בלתי אפשרי לפני שלושה עשורים הפך במהלך השנים למובן מאליו, והוא עוד ישוב לכך. נקודת אור אפשר לראות בתחום הזכויות החברתיות: לאט לאט, צעד אחר צעד, מתחילה המדינה להכיר בחובתה לממש את זכויותינו לקיום אנושי בכבוד, לבריאות ולדיור. הכרה זו, שהיא לפחות בחלקה תוצאה מפעילות ארוכת שנים של ארגוני החברה האזרחית, היא עדות לכך שמאמצים מתמשכים יכולים לשנות את השיח הציבורי</w:t>
      </w:r>
      <w:r>
        <w:rPr>
          <w:rFonts w:ascii="Arial" w:hAnsi="Arial" w:hint="cs"/>
          <w:sz w:val="23"/>
          <w:szCs w:val="23"/>
          <w:shd w:val="clear" w:color="auto" w:fill="FFFFFF"/>
          <w:rtl/>
        </w:rPr>
        <w:t>,</w:t>
      </w:r>
      <w:r w:rsidRPr="00D46521">
        <w:rPr>
          <w:rFonts w:ascii="Arial" w:hAnsi="Arial"/>
          <w:sz w:val="23"/>
          <w:szCs w:val="23"/>
          <w:shd w:val="clear" w:color="auto" w:fill="FFFFFF"/>
          <w:rtl/>
        </w:rPr>
        <w:t xml:space="preserve"> ובסופו של דבר גם את המצב בשטח. </w:t>
      </w:r>
    </w:p>
    <w:p w:rsidR="0061681F" w:rsidRDefault="0061681F">
      <w:pPr>
        <w:bidi w:val="0"/>
        <w:spacing w:after="0" w:line="240" w:lineRule="auto"/>
        <w:rPr>
          <w:rFonts w:ascii="Arial" w:hAnsi="Arial"/>
          <w:b/>
          <w:bCs/>
          <w:sz w:val="28"/>
          <w:szCs w:val="28"/>
          <w:rtl/>
        </w:rPr>
      </w:pPr>
      <w:bookmarkStart w:id="4" w:name="_Toc498277600"/>
      <w:bookmarkStart w:id="5" w:name="_Toc498429469"/>
      <w:bookmarkStart w:id="6" w:name="_Toc498429915"/>
      <w:bookmarkStart w:id="7" w:name="_Toc499637511"/>
      <w:r>
        <w:rPr>
          <w:rtl/>
        </w:rPr>
        <w:br w:type="page"/>
      </w:r>
    </w:p>
    <w:p w:rsidR="000C50D9" w:rsidRPr="009E0DC3" w:rsidRDefault="000C50D9" w:rsidP="003E7741">
      <w:pPr>
        <w:pStyle w:val="Heading2"/>
        <w:rPr>
          <w:rtl/>
        </w:rPr>
      </w:pPr>
      <w:r w:rsidRPr="009E0DC3">
        <w:rPr>
          <w:rtl/>
        </w:rPr>
        <w:lastRenderedPageBreak/>
        <w:t>צמצום המרחב הדמוקרטי</w:t>
      </w:r>
      <w:bookmarkEnd w:id="4"/>
      <w:bookmarkEnd w:id="5"/>
      <w:bookmarkEnd w:id="6"/>
      <w:bookmarkEnd w:id="7"/>
    </w:p>
    <w:p w:rsidR="0050268A" w:rsidRPr="00620790" w:rsidRDefault="0050268A" w:rsidP="0061681F">
      <w:pPr>
        <w:shd w:val="clear" w:color="auto" w:fill="FFFFFF"/>
        <w:spacing w:before="360" w:after="0"/>
        <w:jc w:val="both"/>
        <w:rPr>
          <w:rFonts w:ascii="Arial" w:hAnsi="Arial"/>
          <w:sz w:val="23"/>
          <w:szCs w:val="23"/>
          <w:rtl/>
        </w:rPr>
      </w:pPr>
      <w:r w:rsidRPr="00620790">
        <w:rPr>
          <w:rFonts w:ascii="Arial" w:hAnsi="Arial"/>
          <w:sz w:val="23"/>
          <w:szCs w:val="23"/>
          <w:rtl/>
        </w:rPr>
        <w:t xml:space="preserve">המגמה המדאיגה של </w:t>
      </w:r>
      <w:r w:rsidR="00216D7F" w:rsidRPr="00620790">
        <w:rPr>
          <w:rFonts w:ascii="Arial" w:hAnsi="Arial" w:hint="cs"/>
          <w:sz w:val="23"/>
          <w:szCs w:val="23"/>
          <w:rtl/>
        </w:rPr>
        <w:t>כרסום</w:t>
      </w:r>
      <w:r w:rsidRPr="00620790">
        <w:rPr>
          <w:rFonts w:ascii="Arial" w:hAnsi="Arial"/>
          <w:sz w:val="23"/>
          <w:szCs w:val="23"/>
          <w:rtl/>
        </w:rPr>
        <w:t xml:space="preserve"> </w:t>
      </w:r>
      <w:r w:rsidR="00216D7F" w:rsidRPr="00620790">
        <w:rPr>
          <w:rFonts w:ascii="Arial" w:hAnsi="Arial" w:hint="cs"/>
          <w:sz w:val="23"/>
          <w:szCs w:val="23"/>
          <w:rtl/>
        </w:rPr>
        <w:t>ב</w:t>
      </w:r>
      <w:r w:rsidRPr="00620790">
        <w:rPr>
          <w:rFonts w:ascii="Arial" w:hAnsi="Arial"/>
          <w:sz w:val="23"/>
          <w:szCs w:val="23"/>
          <w:rtl/>
        </w:rPr>
        <w:t xml:space="preserve">מרחב הדמוקרטי בישראל, שעליה אנו </w:t>
      </w:r>
      <w:hyperlink r:id="rId9" w:history="1">
        <w:r w:rsidRPr="00620790">
          <w:rPr>
            <w:rStyle w:val="Hyperlink"/>
            <w:rFonts w:ascii="Arial" w:hAnsi="Arial"/>
            <w:sz w:val="23"/>
            <w:szCs w:val="23"/>
            <w:rtl/>
          </w:rPr>
          <w:t>חוזרים ומתריעים בשנים האחרונות</w:t>
        </w:r>
      </w:hyperlink>
      <w:r w:rsidR="0030288A" w:rsidRPr="00620790">
        <w:rPr>
          <w:rFonts w:ascii="Arial" w:hAnsi="Arial" w:hint="cs"/>
          <w:sz w:val="23"/>
          <w:szCs w:val="23"/>
          <w:rtl/>
        </w:rPr>
        <w:t xml:space="preserve"> </w:t>
      </w:r>
      <w:r w:rsidRPr="00620790">
        <w:rPr>
          <w:rFonts w:ascii="Arial" w:hAnsi="Arial"/>
          <w:sz w:val="23"/>
          <w:szCs w:val="23"/>
          <w:rtl/>
        </w:rPr>
        <w:t xml:space="preserve">הגיעה </w:t>
      </w:r>
      <w:r w:rsidR="0030288A" w:rsidRPr="00620790">
        <w:rPr>
          <w:rFonts w:ascii="Arial" w:hAnsi="Arial" w:hint="cs"/>
          <w:sz w:val="23"/>
          <w:szCs w:val="23"/>
          <w:rtl/>
        </w:rPr>
        <w:t xml:space="preserve">השנה </w:t>
      </w:r>
      <w:r w:rsidRPr="00620790">
        <w:rPr>
          <w:rFonts w:ascii="Arial" w:hAnsi="Arial"/>
          <w:sz w:val="23"/>
          <w:szCs w:val="23"/>
          <w:rtl/>
        </w:rPr>
        <w:t xml:space="preserve">לשפל חדש. </w:t>
      </w:r>
      <w:r w:rsidR="00145D96" w:rsidRPr="00620790">
        <w:rPr>
          <w:rFonts w:ascii="Arial" w:hAnsi="Arial"/>
          <w:sz w:val="23"/>
          <w:szCs w:val="23"/>
          <w:rtl/>
        </w:rPr>
        <w:t xml:space="preserve">הרוב הפוליטי המשיך לפגוע בזכויות יסוד, תוך שהוא מאתגר ואף דוחף עד הקצה את הכללים הבסיסיים ביותר של המשטר הדמוקרטי, כמו </w:t>
      </w:r>
      <w:r w:rsidR="00216D7F" w:rsidRPr="00620790">
        <w:rPr>
          <w:rFonts w:ascii="Arial" w:hAnsi="Arial" w:hint="cs"/>
          <w:sz w:val="23"/>
          <w:szCs w:val="23"/>
          <w:rtl/>
        </w:rPr>
        <w:t xml:space="preserve">שלטון החוק, </w:t>
      </w:r>
      <w:r w:rsidR="00145D96" w:rsidRPr="00620790">
        <w:rPr>
          <w:rFonts w:ascii="Arial" w:hAnsi="Arial"/>
          <w:sz w:val="23"/>
          <w:szCs w:val="23"/>
          <w:rtl/>
        </w:rPr>
        <w:t xml:space="preserve">הפרדת הרשויות, שמירה על זכויות האדם, חופש הביטוי והגנה על זכויות המיעוט. </w:t>
      </w:r>
      <w:r w:rsidRPr="00620790">
        <w:rPr>
          <w:rFonts w:ascii="Arial" w:hAnsi="Arial"/>
          <w:sz w:val="23"/>
          <w:szCs w:val="23"/>
          <w:rtl/>
        </w:rPr>
        <w:t xml:space="preserve">על </w:t>
      </w:r>
      <w:r w:rsidR="00216D7F" w:rsidRPr="00620790">
        <w:rPr>
          <w:rFonts w:ascii="Arial" w:hAnsi="Arial" w:hint="cs"/>
          <w:sz w:val="23"/>
          <w:szCs w:val="23"/>
          <w:rtl/>
        </w:rPr>
        <w:t>חומרת המצב</w:t>
      </w:r>
      <w:r w:rsidRPr="00620790">
        <w:rPr>
          <w:rFonts w:ascii="Arial" w:hAnsi="Arial"/>
          <w:sz w:val="23"/>
          <w:szCs w:val="23"/>
          <w:rtl/>
        </w:rPr>
        <w:t xml:space="preserve"> מעידים בין היתר דברים חסרי תקדים שאמרו השנה </w:t>
      </w:r>
      <w:hyperlink r:id="rId10" w:history="1">
        <w:r w:rsidRPr="00620790">
          <w:rPr>
            <w:rStyle w:val="Hyperlink"/>
            <w:rFonts w:ascii="Arial" w:hAnsi="Arial"/>
            <w:sz w:val="23"/>
            <w:szCs w:val="23"/>
            <w:rtl/>
          </w:rPr>
          <w:t>נשיא המדינה</w:t>
        </w:r>
      </w:hyperlink>
      <w:r w:rsidRPr="00620790">
        <w:rPr>
          <w:rFonts w:ascii="Arial" w:hAnsi="Arial"/>
          <w:color w:val="333333"/>
          <w:sz w:val="23"/>
          <w:szCs w:val="23"/>
          <w:rtl/>
        </w:rPr>
        <w:t xml:space="preserve"> ו</w:t>
      </w:r>
      <w:hyperlink r:id="rId11" w:history="1">
        <w:r w:rsidRPr="00620790">
          <w:rPr>
            <w:rStyle w:val="Hyperlink"/>
            <w:rFonts w:ascii="Arial" w:hAnsi="Arial"/>
            <w:sz w:val="23"/>
            <w:szCs w:val="23"/>
            <w:rtl/>
          </w:rPr>
          <w:t>היועץ המשפטי לממשלה</w:t>
        </w:r>
      </w:hyperlink>
      <w:r w:rsidR="00145D96" w:rsidRPr="00620790">
        <w:rPr>
          <w:rFonts w:ascii="Arial" w:hAnsi="Arial" w:hint="cs"/>
          <w:color w:val="333333"/>
          <w:sz w:val="23"/>
          <w:szCs w:val="23"/>
          <w:rtl/>
        </w:rPr>
        <w:t>:</w:t>
      </w:r>
      <w:r w:rsidR="00145D96" w:rsidRPr="00620790">
        <w:rPr>
          <w:rFonts w:ascii="Arial" w:hAnsi="Arial" w:hint="cs"/>
          <w:sz w:val="23"/>
          <w:szCs w:val="23"/>
          <w:rtl/>
        </w:rPr>
        <w:t xml:space="preserve"> הנשיא התריע על המתקפות נגד "שומרי הסף" של הדמוקרטיה, ובפרט הניסיונות להחליש את הרשות השופטת ואת התקשורת; והיועץ המשפטי לממשלה </w:t>
      </w:r>
      <w:hyperlink r:id="rId12" w:history="1">
        <w:r w:rsidR="00145D96" w:rsidRPr="003A58F9">
          <w:rPr>
            <w:rStyle w:val="Hyperlink"/>
            <w:rFonts w:ascii="Arial" w:hAnsi="Arial" w:hint="cs"/>
            <w:sz w:val="23"/>
            <w:szCs w:val="23"/>
            <w:rtl/>
          </w:rPr>
          <w:t>אמר</w:t>
        </w:r>
      </w:hyperlink>
      <w:r w:rsidR="00145D96" w:rsidRPr="00620790">
        <w:rPr>
          <w:rFonts w:ascii="Arial" w:hAnsi="Arial" w:hint="cs"/>
          <w:sz w:val="23"/>
          <w:szCs w:val="23"/>
          <w:rtl/>
        </w:rPr>
        <w:t xml:space="preserve">: </w:t>
      </w:r>
      <w:r w:rsidR="00620790" w:rsidRPr="00620790">
        <w:rPr>
          <w:rFonts w:ascii="Arial" w:hAnsi="Arial"/>
          <w:sz w:val="23"/>
          <w:szCs w:val="23"/>
          <w:rtl/>
        </w:rPr>
        <w:t>"התוצאה של שילוב הצעות החוק עלולה להיות קשה לשלטון החוק והאינטרס הציבורי</w:t>
      </w:r>
      <w:r w:rsidR="00620790" w:rsidRPr="00620790">
        <w:rPr>
          <w:rFonts w:ascii="Arial" w:hAnsi="Arial" w:hint="cs"/>
          <w:sz w:val="23"/>
          <w:szCs w:val="23"/>
          <w:rtl/>
        </w:rPr>
        <w:t xml:space="preserve"> [...]</w:t>
      </w:r>
      <w:r w:rsidR="00620790" w:rsidRPr="00620790">
        <w:rPr>
          <w:rFonts w:ascii="Arial" w:hAnsi="Arial"/>
          <w:sz w:val="23"/>
          <w:szCs w:val="23"/>
          <w:rtl/>
        </w:rPr>
        <w:t xml:space="preserve"> מדובר בהחלשה של ההגנה על זכויות האדם ובפגיעה קשה במנגנוני ההגנה על מנהל תקין ומניעת שחיתות שלטונית, שהם מדרון חלקלק. כאן בדיוק נכנסים לתמונה שומרי הסף. לשם כך הם קיימים".</w:t>
      </w:r>
    </w:p>
    <w:p w:rsidR="0050268A" w:rsidRPr="009E0DC3" w:rsidRDefault="0050268A" w:rsidP="00216D7F">
      <w:pPr>
        <w:shd w:val="clear" w:color="auto" w:fill="FFFFFF"/>
        <w:spacing w:before="120" w:after="0"/>
        <w:jc w:val="both"/>
        <w:rPr>
          <w:rFonts w:ascii="Arial" w:hAnsi="Arial"/>
          <w:sz w:val="23"/>
          <w:szCs w:val="23"/>
          <w:rtl/>
        </w:rPr>
      </w:pPr>
      <w:r w:rsidRPr="00620790">
        <w:rPr>
          <w:rFonts w:ascii="Arial" w:hAnsi="Arial"/>
          <w:sz w:val="23"/>
          <w:szCs w:val="23"/>
          <w:rtl/>
        </w:rPr>
        <w:t>הפגיעה בדמוקרטיה</w:t>
      </w:r>
      <w:r w:rsidR="00852E9D" w:rsidRPr="00620790">
        <w:rPr>
          <w:rFonts w:ascii="Arial" w:hAnsi="Arial" w:hint="cs"/>
          <w:sz w:val="23"/>
          <w:szCs w:val="23"/>
          <w:rtl/>
        </w:rPr>
        <w:t>, בעיקר</w:t>
      </w:r>
      <w:r w:rsidR="00852E9D" w:rsidRPr="00620790">
        <w:rPr>
          <w:rFonts w:ascii="Arial" w:hAnsi="Arial"/>
          <w:sz w:val="23"/>
          <w:szCs w:val="23"/>
          <w:rtl/>
        </w:rPr>
        <w:t xml:space="preserve"> </w:t>
      </w:r>
      <w:r w:rsidR="00852E9D" w:rsidRPr="00620790">
        <w:rPr>
          <w:rFonts w:ascii="Arial" w:hAnsi="Arial" w:hint="cs"/>
          <w:sz w:val="23"/>
          <w:szCs w:val="23"/>
          <w:rtl/>
        </w:rPr>
        <w:t>על ידי יוזמות והתבטאויות של הממשלה והקואליציה,</w:t>
      </w:r>
      <w:r w:rsidRPr="00620790">
        <w:rPr>
          <w:rFonts w:ascii="Arial" w:hAnsi="Arial"/>
          <w:sz w:val="23"/>
          <w:szCs w:val="23"/>
          <w:rtl/>
        </w:rPr>
        <w:t xml:space="preserve"> באה לידי ביטוי במגוון היבטים</w:t>
      </w:r>
      <w:r w:rsidR="00852E9D" w:rsidRPr="00620790">
        <w:rPr>
          <w:rFonts w:ascii="Arial" w:hAnsi="Arial" w:hint="cs"/>
          <w:sz w:val="23"/>
          <w:szCs w:val="23"/>
          <w:rtl/>
        </w:rPr>
        <w:t>. כל אחד מהם, ובעיקר כולם ביחד, מצטרפים להתנהלות מערכתית מכוונת, המכרסמת עד כדי סכנת קריסה את יסודות הדמוקרטיה</w:t>
      </w:r>
      <w:r w:rsidRPr="00620790">
        <w:rPr>
          <w:rFonts w:ascii="Arial" w:hAnsi="Arial"/>
          <w:sz w:val="23"/>
          <w:szCs w:val="23"/>
          <w:rtl/>
        </w:rPr>
        <w:t xml:space="preserve">: </w:t>
      </w:r>
      <w:r w:rsidR="00852E9D" w:rsidRPr="00620790">
        <w:rPr>
          <w:rFonts w:ascii="Arial" w:hAnsi="Arial" w:hint="cs"/>
          <w:sz w:val="23"/>
          <w:szCs w:val="23"/>
          <w:rtl/>
        </w:rPr>
        <w:t xml:space="preserve">היבטים אלה כוללים: </w:t>
      </w:r>
      <w:r w:rsidRPr="00620790">
        <w:rPr>
          <w:rFonts w:ascii="Arial" w:hAnsi="Arial"/>
          <w:sz w:val="23"/>
          <w:szCs w:val="23"/>
          <w:rtl/>
        </w:rPr>
        <w:t>השתקת דעות וביקורת ציבורית</w:t>
      </w:r>
      <w:r w:rsidR="00216D7F" w:rsidRPr="00620790">
        <w:rPr>
          <w:rFonts w:ascii="Arial" w:hAnsi="Arial" w:hint="cs"/>
          <w:sz w:val="23"/>
          <w:szCs w:val="23"/>
          <w:rtl/>
        </w:rPr>
        <w:t>,</w:t>
      </w:r>
      <w:r w:rsidRPr="00620790">
        <w:rPr>
          <w:rFonts w:ascii="Arial" w:hAnsi="Arial"/>
          <w:sz w:val="23"/>
          <w:szCs w:val="23"/>
          <w:rtl/>
        </w:rPr>
        <w:t xml:space="preserve"> ו</w:t>
      </w:r>
      <w:r w:rsidR="00216D7F" w:rsidRPr="00620790">
        <w:rPr>
          <w:rFonts w:ascii="Arial" w:hAnsi="Arial" w:hint="cs"/>
          <w:sz w:val="23"/>
          <w:szCs w:val="23"/>
          <w:rtl/>
        </w:rPr>
        <w:t xml:space="preserve">כן </w:t>
      </w:r>
      <w:r w:rsidRPr="00620790">
        <w:rPr>
          <w:rFonts w:ascii="Arial" w:hAnsi="Arial"/>
          <w:sz w:val="23"/>
          <w:szCs w:val="23"/>
          <w:rtl/>
        </w:rPr>
        <w:t xml:space="preserve">פגיעה בפלורליזם ובלגיטימציה לקיומן של מגוון עמדות, מחשבות ודעות; דה-לגיטימציה ו"סימון" </w:t>
      </w:r>
      <w:r w:rsidR="00852E9D" w:rsidRPr="00620790">
        <w:rPr>
          <w:rFonts w:ascii="Arial" w:hAnsi="Arial" w:hint="cs"/>
          <w:sz w:val="23"/>
          <w:szCs w:val="23"/>
          <w:rtl/>
        </w:rPr>
        <w:t xml:space="preserve">כבוגדים </w:t>
      </w:r>
      <w:r w:rsidRPr="00620790">
        <w:rPr>
          <w:rFonts w:ascii="Arial" w:hAnsi="Arial"/>
          <w:sz w:val="23"/>
          <w:szCs w:val="23"/>
          <w:rtl/>
        </w:rPr>
        <w:t>של</w:t>
      </w:r>
      <w:r w:rsidRPr="009E0DC3">
        <w:rPr>
          <w:rFonts w:ascii="Arial" w:hAnsi="Arial"/>
          <w:sz w:val="23"/>
          <w:szCs w:val="23"/>
          <w:rtl/>
        </w:rPr>
        <w:t xml:space="preserve"> יריבים פוליטיים, </w:t>
      </w:r>
      <w:r w:rsidR="00216D7F">
        <w:rPr>
          <w:rFonts w:ascii="Arial" w:hAnsi="Arial" w:hint="cs"/>
          <w:sz w:val="23"/>
          <w:szCs w:val="23"/>
          <w:rtl/>
        </w:rPr>
        <w:t xml:space="preserve">עיתונאים, </w:t>
      </w:r>
      <w:r w:rsidRPr="009E0DC3">
        <w:rPr>
          <w:rFonts w:ascii="Arial" w:hAnsi="Arial"/>
          <w:sz w:val="23"/>
          <w:szCs w:val="23"/>
          <w:rtl/>
        </w:rPr>
        <w:t>מיעוטים וארגוני זכויות אדם; פגיעה בחופש ההתאגדות והצרת צעדיהם של מי שעמדותיהם או פעילותם לא מקובלות על הרוב הפוליטי</w:t>
      </w:r>
      <w:r w:rsidRPr="009E0DC3">
        <w:rPr>
          <w:rFonts w:ascii="Arial" w:hAnsi="Arial"/>
          <w:sz w:val="23"/>
          <w:szCs w:val="23"/>
        </w:rPr>
        <w:t>.</w:t>
      </w:r>
      <w:r w:rsidRPr="009E0DC3">
        <w:rPr>
          <w:rFonts w:ascii="Arial" w:hAnsi="Arial"/>
          <w:sz w:val="23"/>
          <w:szCs w:val="23"/>
          <w:rtl/>
        </w:rPr>
        <w:t xml:space="preserve"> בשנה החולפת בלטו במיוחד הניסיונות לשחוק את כוחם, סמכויותיהם ופעילותם של המוסדות "שומרי הסף" המרכיבים את מערכת האיזונים והבלמים החיונית בדמוקרטיה, והמבטיחים שלטון חוק, מינהל תקין, הגנה על זכויות אדם והיעדר שחיתות. </w:t>
      </w:r>
    </w:p>
    <w:p w:rsidR="0050268A" w:rsidRPr="009E0DC3" w:rsidRDefault="0050268A" w:rsidP="00B05A61">
      <w:pPr>
        <w:shd w:val="clear" w:color="auto" w:fill="FFFFFF"/>
        <w:spacing w:before="120" w:after="0"/>
        <w:jc w:val="both"/>
        <w:rPr>
          <w:rFonts w:ascii="Arial" w:hAnsi="Arial"/>
          <w:sz w:val="23"/>
          <w:szCs w:val="23"/>
          <w:rtl/>
        </w:rPr>
      </w:pPr>
      <w:r w:rsidRPr="009E0DC3">
        <w:rPr>
          <w:rFonts w:ascii="Arial" w:hAnsi="Arial"/>
          <w:sz w:val="23"/>
          <w:szCs w:val="23"/>
          <w:rtl/>
        </w:rPr>
        <w:t>מדאיגה במיוחד העובדה, שאחת הזירות המרכזיות לדריסת הדמוקרטיה וערכיה ולפגיעה בכללי המשחק הדמוקרטיים היא בית הנבחרים</w:t>
      </w:r>
      <w:r w:rsidRPr="009E0DC3">
        <w:rPr>
          <w:rFonts w:ascii="Arial" w:hAnsi="Arial"/>
          <w:sz w:val="23"/>
          <w:szCs w:val="23"/>
        </w:rPr>
        <w:t xml:space="preserve"> </w:t>
      </w:r>
      <w:r w:rsidRPr="009E0DC3">
        <w:rPr>
          <w:rFonts w:ascii="Arial" w:hAnsi="Arial"/>
          <w:sz w:val="23"/>
          <w:szCs w:val="23"/>
          <w:rtl/>
        </w:rPr>
        <w:t xml:space="preserve">עצמו, שאמור להוות סמל לדמוקרטיה הישראלית ולהגנה עליה. לאמירות ולפעולות של בכירות ובכירים במערכת הפוליטית בישראל, ובמיוחד כאלה הבאים מתוך הכנסת, יש השלכות מרחיקות לכת על הציבור הישראלי ועל </w:t>
      </w:r>
      <w:r w:rsidR="00852E9D">
        <w:rPr>
          <w:rFonts w:ascii="Arial" w:hAnsi="Arial" w:hint="cs"/>
          <w:sz w:val="23"/>
          <w:szCs w:val="23"/>
          <w:rtl/>
        </w:rPr>
        <w:t xml:space="preserve">עיצוב </w:t>
      </w:r>
      <w:r w:rsidRPr="009E0DC3">
        <w:rPr>
          <w:rFonts w:ascii="Arial" w:hAnsi="Arial"/>
          <w:sz w:val="23"/>
          <w:szCs w:val="23"/>
          <w:rtl/>
        </w:rPr>
        <w:t xml:space="preserve">עמדותיו והתייחסותו לדמוקרטיה, לזכויות אדם, לקבוצות מיעוט פוליטי, חברתי או אתני ועוד. </w:t>
      </w:r>
    </w:p>
    <w:p w:rsidR="0050268A" w:rsidRPr="009E0DC3" w:rsidRDefault="0050268A" w:rsidP="00852E9D">
      <w:pPr>
        <w:spacing w:before="120" w:after="0"/>
        <w:jc w:val="both"/>
        <w:rPr>
          <w:rFonts w:ascii="Arial" w:hAnsi="Arial"/>
          <w:sz w:val="23"/>
          <w:szCs w:val="23"/>
          <w:rtl/>
        </w:rPr>
      </w:pPr>
      <w:r w:rsidRPr="009E0DC3">
        <w:rPr>
          <w:rFonts w:ascii="Arial" w:hAnsi="Arial"/>
          <w:sz w:val="23"/>
          <w:szCs w:val="23"/>
          <w:rtl/>
        </w:rPr>
        <w:t>להלן יוצגו חלק מהיוזמות והצעות החוק מהשנה החולפת, המאיימים על המרחב הדמוקרטי בישראל, בבחינת דוגמאות בלבד למגמה ה</w:t>
      </w:r>
      <w:r w:rsidR="00852E9D">
        <w:rPr>
          <w:rFonts w:ascii="Arial" w:hAnsi="Arial" w:hint="cs"/>
          <w:sz w:val="23"/>
          <w:szCs w:val="23"/>
          <w:rtl/>
        </w:rPr>
        <w:t>מחריפה.</w:t>
      </w:r>
    </w:p>
    <w:p w:rsidR="00C369CC" w:rsidRPr="000A1BD7" w:rsidRDefault="00C369CC" w:rsidP="00847116">
      <w:pPr>
        <w:spacing w:before="120" w:after="0"/>
        <w:jc w:val="both"/>
        <w:rPr>
          <w:rFonts w:ascii="Arial" w:hAnsi="Arial"/>
          <w:sz w:val="23"/>
          <w:szCs w:val="23"/>
          <w:rtl/>
        </w:rPr>
      </w:pPr>
      <w:r w:rsidRPr="009E0DC3">
        <w:rPr>
          <w:rFonts w:ascii="Arial" w:hAnsi="Arial"/>
          <w:b/>
          <w:bCs/>
          <w:sz w:val="23"/>
          <w:szCs w:val="23"/>
          <w:rtl/>
        </w:rPr>
        <w:t xml:space="preserve">פגיעה ב"שומרי </w:t>
      </w:r>
      <w:r>
        <w:rPr>
          <w:rFonts w:ascii="Arial" w:hAnsi="Arial" w:hint="cs"/>
          <w:b/>
          <w:bCs/>
          <w:sz w:val="23"/>
          <w:szCs w:val="23"/>
          <w:rtl/>
        </w:rPr>
        <w:t>ה</w:t>
      </w:r>
      <w:r w:rsidRPr="009E0DC3">
        <w:rPr>
          <w:rFonts w:ascii="Arial" w:hAnsi="Arial"/>
          <w:b/>
          <w:bCs/>
          <w:sz w:val="23"/>
          <w:szCs w:val="23"/>
          <w:rtl/>
        </w:rPr>
        <w:t>סף" של הדמוקרטיה</w:t>
      </w:r>
      <w:r w:rsidRPr="009E0DC3">
        <w:rPr>
          <w:rFonts w:ascii="Arial" w:hAnsi="Arial"/>
          <w:sz w:val="23"/>
          <w:szCs w:val="23"/>
          <w:rtl/>
        </w:rPr>
        <w:t xml:space="preserve">: צעדים רבים שבהם נקטו חברי הממשלה בשנה האחרונה משקפים תפיסה שלפיה תפקידם של עובדי הציבור – היועצים המשפטיים, שופטים ואפילו מבקר המדינה – הוא רק לקדם את מדיניות הממשלה, ולא לבקר אותה או לרסן את פעילותה. צעדים אלה כללו, בין היתר: יוזמה של הקואליציה </w:t>
      </w:r>
      <w:hyperlink r:id="rId13" w:history="1">
        <w:r w:rsidRPr="009E0DC3">
          <w:rPr>
            <w:rStyle w:val="Hyperlink"/>
            <w:rFonts w:ascii="Arial" w:hAnsi="Arial"/>
            <w:sz w:val="23"/>
            <w:szCs w:val="23"/>
            <w:rtl/>
          </w:rPr>
          <w:t>להגביל את סמכויותיו של מבקר המדינה</w:t>
        </w:r>
      </w:hyperlink>
      <w:r w:rsidRPr="009E0DC3">
        <w:rPr>
          <w:rFonts w:ascii="Arial" w:hAnsi="Arial"/>
          <w:sz w:val="23"/>
          <w:szCs w:val="23"/>
          <w:rtl/>
        </w:rPr>
        <w:t xml:space="preserve">; התעלמות מהמלצותיו של </w:t>
      </w:r>
      <w:hyperlink r:id="rId14" w:history="1">
        <w:r w:rsidRPr="009E0DC3">
          <w:rPr>
            <w:rStyle w:val="Hyperlink"/>
            <w:rFonts w:ascii="Arial" w:hAnsi="Arial"/>
            <w:sz w:val="23"/>
            <w:szCs w:val="23"/>
            <w:rtl/>
          </w:rPr>
          <w:t>היועץ המשפטי לממשלה</w:t>
        </w:r>
      </w:hyperlink>
      <w:r w:rsidRPr="009E0DC3">
        <w:rPr>
          <w:rFonts w:ascii="Arial" w:hAnsi="Arial"/>
          <w:sz w:val="23"/>
          <w:szCs w:val="23"/>
          <w:rtl/>
        </w:rPr>
        <w:t xml:space="preserve"> ו</w:t>
      </w:r>
      <w:hyperlink r:id="rId15" w:history="1">
        <w:r w:rsidRPr="009E0DC3">
          <w:rPr>
            <w:rStyle w:val="Hyperlink"/>
            <w:rFonts w:ascii="Arial" w:hAnsi="Arial"/>
            <w:sz w:val="23"/>
            <w:szCs w:val="23"/>
            <w:rtl/>
          </w:rPr>
          <w:t>ניסיון להגביל את סמכויותיו</w:t>
        </w:r>
      </w:hyperlink>
      <w:r w:rsidRPr="009E0DC3">
        <w:rPr>
          <w:rFonts w:ascii="Arial" w:hAnsi="Arial"/>
          <w:sz w:val="23"/>
          <w:szCs w:val="23"/>
          <w:rtl/>
        </w:rPr>
        <w:t xml:space="preserve">; וצעדים משמעותיים לעבר יותר </w:t>
      </w:r>
      <w:hyperlink r:id="rId16" w:history="1">
        <w:r w:rsidRPr="009E0DC3">
          <w:rPr>
            <w:rStyle w:val="Hyperlink"/>
            <w:rFonts w:ascii="Arial" w:hAnsi="Arial"/>
            <w:sz w:val="23"/>
            <w:szCs w:val="23"/>
            <w:rtl/>
          </w:rPr>
          <w:t>מינויים פוליטיים</w:t>
        </w:r>
      </w:hyperlink>
      <w:r w:rsidRPr="009E0DC3">
        <w:rPr>
          <w:rFonts w:ascii="Arial" w:hAnsi="Arial"/>
          <w:sz w:val="23"/>
          <w:szCs w:val="23"/>
          <w:rtl/>
        </w:rPr>
        <w:t xml:space="preserve"> </w:t>
      </w:r>
      <w:hyperlink r:id="rId17" w:history="1">
        <w:r w:rsidRPr="009E0DC3">
          <w:rPr>
            <w:rStyle w:val="Hyperlink"/>
            <w:rFonts w:ascii="Arial" w:hAnsi="Arial"/>
            <w:sz w:val="23"/>
            <w:szCs w:val="23"/>
            <w:rtl/>
          </w:rPr>
          <w:t>בשירות המדינה</w:t>
        </w:r>
      </w:hyperlink>
      <w:r w:rsidRPr="009E0DC3">
        <w:rPr>
          <w:rFonts w:ascii="Arial" w:hAnsi="Arial"/>
          <w:sz w:val="23"/>
          <w:szCs w:val="23"/>
          <w:rtl/>
        </w:rPr>
        <w:t xml:space="preserve">, </w:t>
      </w:r>
      <w:hyperlink r:id="rId18" w:history="1">
        <w:r w:rsidRPr="009E0DC3">
          <w:rPr>
            <w:rStyle w:val="Hyperlink"/>
            <w:rFonts w:ascii="Arial" w:hAnsi="Arial"/>
            <w:sz w:val="23"/>
            <w:szCs w:val="23"/>
            <w:rtl/>
          </w:rPr>
          <w:t>בחברות ממשלתיות</w:t>
        </w:r>
      </w:hyperlink>
      <w:r w:rsidRPr="009E0DC3">
        <w:rPr>
          <w:rFonts w:ascii="Arial" w:hAnsi="Arial"/>
          <w:sz w:val="23"/>
          <w:szCs w:val="23"/>
          <w:rtl/>
        </w:rPr>
        <w:t xml:space="preserve"> ו</w:t>
      </w:r>
      <w:hyperlink r:id="rId19" w:history="1">
        <w:r w:rsidRPr="009E0DC3">
          <w:rPr>
            <w:rStyle w:val="Hyperlink"/>
            <w:rFonts w:ascii="Arial" w:hAnsi="Arial"/>
            <w:sz w:val="23"/>
            <w:szCs w:val="23"/>
            <w:rtl/>
          </w:rPr>
          <w:t>במערכת</w:t>
        </w:r>
      </w:hyperlink>
      <w:r w:rsidRPr="009E0DC3">
        <w:rPr>
          <w:rFonts w:ascii="Arial" w:hAnsi="Arial"/>
          <w:sz w:val="23"/>
          <w:szCs w:val="23"/>
          <w:rtl/>
        </w:rPr>
        <w:t xml:space="preserve"> </w:t>
      </w:r>
      <w:hyperlink r:id="rId20" w:history="1">
        <w:r w:rsidRPr="009E0DC3">
          <w:rPr>
            <w:rStyle w:val="Hyperlink"/>
            <w:rFonts w:ascii="Arial" w:hAnsi="Arial"/>
            <w:sz w:val="23"/>
            <w:szCs w:val="23"/>
            <w:rtl/>
          </w:rPr>
          <w:t>המשפט</w:t>
        </w:r>
      </w:hyperlink>
      <w:r w:rsidRPr="009E0DC3">
        <w:rPr>
          <w:rFonts w:ascii="Arial" w:hAnsi="Arial"/>
          <w:sz w:val="23"/>
          <w:szCs w:val="23"/>
          <w:rtl/>
        </w:rPr>
        <w:t>, ובהם יוזמות ל</w:t>
      </w:r>
      <w:hyperlink r:id="rId21" w:history="1">
        <w:r w:rsidRPr="009E0DC3">
          <w:rPr>
            <w:rStyle w:val="Hyperlink"/>
            <w:rFonts w:ascii="Arial" w:hAnsi="Arial"/>
            <w:sz w:val="23"/>
            <w:szCs w:val="23"/>
            <w:rtl/>
          </w:rPr>
          <w:t>מינוי פוליטי</w:t>
        </w:r>
      </w:hyperlink>
      <w:r w:rsidRPr="009E0DC3">
        <w:rPr>
          <w:rFonts w:ascii="Arial" w:hAnsi="Arial"/>
          <w:sz w:val="23"/>
          <w:szCs w:val="23"/>
          <w:rtl/>
        </w:rPr>
        <w:t xml:space="preserve"> של </w:t>
      </w:r>
      <w:hyperlink r:id="rId22" w:history="1">
        <w:r w:rsidRPr="009E0DC3">
          <w:rPr>
            <w:rStyle w:val="Hyperlink"/>
            <w:rFonts w:ascii="Arial" w:hAnsi="Arial"/>
            <w:sz w:val="23"/>
            <w:szCs w:val="23"/>
            <w:rtl/>
          </w:rPr>
          <w:t>יועצים משפטיים</w:t>
        </w:r>
      </w:hyperlink>
      <w:r w:rsidRPr="009E0DC3">
        <w:rPr>
          <w:rFonts w:ascii="Arial" w:hAnsi="Arial"/>
          <w:sz w:val="23"/>
          <w:szCs w:val="23"/>
          <w:rtl/>
        </w:rPr>
        <w:t xml:space="preserve"> ושל </w:t>
      </w:r>
      <w:hyperlink r:id="rId23" w:history="1">
        <w:r w:rsidRPr="009E0DC3">
          <w:rPr>
            <w:rStyle w:val="Hyperlink"/>
            <w:rFonts w:ascii="Arial" w:hAnsi="Arial"/>
            <w:sz w:val="23"/>
            <w:szCs w:val="23"/>
            <w:rtl/>
          </w:rPr>
          <w:t>משנים למנכ"לים</w:t>
        </w:r>
      </w:hyperlink>
      <w:r w:rsidRPr="009E0DC3">
        <w:rPr>
          <w:rFonts w:ascii="Arial" w:hAnsi="Arial"/>
          <w:sz w:val="23"/>
          <w:szCs w:val="23"/>
          <w:rtl/>
        </w:rPr>
        <w:t xml:space="preserve"> במשרדי הממשלה</w:t>
      </w:r>
      <w:r w:rsidR="00216D7F" w:rsidRPr="00216D7F">
        <w:rPr>
          <w:rFonts w:ascii="Arial" w:hAnsi="Arial"/>
          <w:sz w:val="23"/>
          <w:szCs w:val="23"/>
          <w:rtl/>
        </w:rPr>
        <w:t xml:space="preserve"> </w:t>
      </w:r>
      <w:r w:rsidR="00216D7F">
        <w:rPr>
          <w:rFonts w:ascii="Arial" w:hAnsi="Arial" w:hint="cs"/>
          <w:sz w:val="23"/>
          <w:szCs w:val="23"/>
          <w:rtl/>
        </w:rPr>
        <w:t xml:space="preserve">ונסיונות להתערב בעבודת הוועדה למינוי </w:t>
      </w:r>
      <w:hyperlink r:id="rId24" w:history="1">
        <w:r w:rsidR="00216D7F" w:rsidRPr="00847116">
          <w:rPr>
            <w:rStyle w:val="Hyperlink"/>
            <w:rFonts w:ascii="Arial" w:hAnsi="Arial" w:hint="cs"/>
            <w:sz w:val="23"/>
            <w:szCs w:val="23"/>
            <w:rtl/>
          </w:rPr>
          <w:t>נציב שירות המדינה</w:t>
        </w:r>
      </w:hyperlink>
      <w:r w:rsidR="00847116">
        <w:rPr>
          <w:rFonts w:ascii="Arial" w:hAnsi="Arial" w:hint="cs"/>
          <w:sz w:val="23"/>
          <w:szCs w:val="23"/>
          <w:rtl/>
        </w:rPr>
        <w:t>.</w:t>
      </w:r>
      <w:r w:rsidR="00216D7F">
        <w:rPr>
          <w:rFonts w:ascii="Arial" w:hAnsi="Arial" w:hint="cs"/>
          <w:sz w:val="23"/>
          <w:szCs w:val="23"/>
          <w:rtl/>
        </w:rPr>
        <w:t xml:space="preserve"> </w:t>
      </w:r>
      <w:r>
        <w:rPr>
          <w:rFonts w:ascii="Arial" w:hAnsi="Arial" w:hint="cs"/>
          <w:sz w:val="23"/>
          <w:szCs w:val="23"/>
          <w:rtl/>
        </w:rPr>
        <w:t>כל אלה לוו ב</w:t>
      </w:r>
      <w:r w:rsidR="009F3673">
        <w:rPr>
          <w:rFonts w:ascii="Arial" w:hAnsi="Arial" w:hint="cs"/>
          <w:sz w:val="23"/>
          <w:szCs w:val="23"/>
          <w:rtl/>
        </w:rPr>
        <w:t>ד</w:t>
      </w:r>
      <w:r w:rsidRPr="009E0DC3">
        <w:rPr>
          <w:rFonts w:ascii="Arial" w:hAnsi="Arial"/>
          <w:sz w:val="23"/>
          <w:szCs w:val="23"/>
          <w:rtl/>
        </w:rPr>
        <w:t>ה-לגיטימציה ו</w:t>
      </w:r>
      <w:r>
        <w:rPr>
          <w:rFonts w:ascii="Arial" w:hAnsi="Arial" w:hint="cs"/>
          <w:sz w:val="23"/>
          <w:szCs w:val="23"/>
          <w:rtl/>
        </w:rPr>
        <w:t>ב</w:t>
      </w:r>
      <w:r w:rsidRPr="009E0DC3">
        <w:rPr>
          <w:rFonts w:ascii="Arial" w:hAnsi="Arial"/>
          <w:sz w:val="23"/>
          <w:szCs w:val="23"/>
          <w:rtl/>
        </w:rPr>
        <w:t xml:space="preserve">מתקפות </w:t>
      </w:r>
      <w:r>
        <w:rPr>
          <w:rFonts w:ascii="Arial" w:hAnsi="Arial" w:hint="cs"/>
          <w:sz w:val="23"/>
          <w:szCs w:val="23"/>
          <w:rtl/>
        </w:rPr>
        <w:t>חסרות תקדים של ראש הממשלה</w:t>
      </w:r>
      <w:r w:rsidR="00AB1340">
        <w:rPr>
          <w:rFonts w:ascii="Arial" w:hAnsi="Arial" w:hint="cs"/>
          <w:sz w:val="23"/>
          <w:szCs w:val="23"/>
          <w:rtl/>
        </w:rPr>
        <w:t xml:space="preserve"> בנימין נתניהו</w:t>
      </w:r>
      <w:r>
        <w:rPr>
          <w:rFonts w:ascii="Arial" w:hAnsi="Arial" w:hint="cs"/>
          <w:sz w:val="23"/>
          <w:szCs w:val="23"/>
          <w:rtl/>
        </w:rPr>
        <w:t xml:space="preserve"> ושל חברי הממשלה והקואליציה </w:t>
      </w:r>
      <w:r w:rsidRPr="009E0DC3">
        <w:rPr>
          <w:rFonts w:ascii="Arial" w:hAnsi="Arial"/>
          <w:sz w:val="23"/>
          <w:szCs w:val="23"/>
          <w:rtl/>
        </w:rPr>
        <w:t xml:space="preserve">על </w:t>
      </w:r>
      <w:r>
        <w:rPr>
          <w:rFonts w:ascii="Arial" w:hAnsi="Arial" w:hint="cs"/>
          <w:sz w:val="23"/>
          <w:szCs w:val="23"/>
          <w:rtl/>
        </w:rPr>
        <w:t xml:space="preserve">"שומרי הסף" כאשר אלה </w:t>
      </w:r>
      <w:r w:rsidRPr="009E0DC3">
        <w:rPr>
          <w:rFonts w:ascii="Arial" w:hAnsi="Arial"/>
          <w:sz w:val="23"/>
          <w:szCs w:val="23"/>
          <w:rtl/>
        </w:rPr>
        <w:t xml:space="preserve">מתחו ביקורת על מדיניות הממשלה, פעלו בניגוד לדעתה </w:t>
      </w:r>
      <w:r>
        <w:rPr>
          <w:rFonts w:ascii="Arial" w:hAnsi="Arial" w:hint="cs"/>
          <w:sz w:val="23"/>
          <w:szCs w:val="23"/>
          <w:rtl/>
        </w:rPr>
        <w:t xml:space="preserve">או </w:t>
      </w:r>
      <w:r w:rsidRPr="009E0DC3">
        <w:rPr>
          <w:rFonts w:ascii="Arial" w:hAnsi="Arial"/>
          <w:sz w:val="23"/>
          <w:szCs w:val="23"/>
          <w:rtl/>
        </w:rPr>
        <w:t>ניהלו חקירות</w:t>
      </w:r>
      <w:r>
        <w:rPr>
          <w:rFonts w:ascii="Arial" w:hAnsi="Arial" w:hint="cs"/>
          <w:sz w:val="23"/>
          <w:szCs w:val="23"/>
          <w:rtl/>
        </w:rPr>
        <w:t>,</w:t>
      </w:r>
      <w:r w:rsidRPr="009E0DC3">
        <w:rPr>
          <w:rFonts w:ascii="Arial" w:hAnsi="Arial"/>
          <w:sz w:val="23"/>
          <w:szCs w:val="23"/>
          <w:rtl/>
        </w:rPr>
        <w:t xml:space="preserve"> כפי שמתחייב מתפקידם</w:t>
      </w:r>
      <w:r w:rsidRPr="00A7010F">
        <w:rPr>
          <w:rFonts w:ascii="Arial" w:hAnsi="Arial" w:hint="cs"/>
          <w:sz w:val="23"/>
          <w:szCs w:val="23"/>
          <w:rtl/>
        </w:rPr>
        <w:t xml:space="preserve">: בין היתר הותקפו </w:t>
      </w:r>
      <w:hyperlink r:id="rId25" w:history="1">
        <w:r w:rsidRPr="00A7010F">
          <w:rPr>
            <w:rStyle w:val="Hyperlink"/>
            <w:rFonts w:ascii="Arial" w:hAnsi="Arial"/>
            <w:sz w:val="23"/>
            <w:szCs w:val="23"/>
            <w:rtl/>
          </w:rPr>
          <w:t>נשיא המדינה</w:t>
        </w:r>
      </w:hyperlink>
      <w:r w:rsidRPr="00A7010F">
        <w:rPr>
          <w:rFonts w:ascii="Arial" w:hAnsi="Arial"/>
          <w:sz w:val="23"/>
          <w:szCs w:val="23"/>
          <w:rtl/>
        </w:rPr>
        <w:t xml:space="preserve">, </w:t>
      </w:r>
      <w:hyperlink r:id="rId26" w:history="1">
        <w:r w:rsidRPr="009E0DC3">
          <w:rPr>
            <w:rStyle w:val="Hyperlink"/>
            <w:rFonts w:ascii="Arial" w:hAnsi="Arial"/>
            <w:sz w:val="23"/>
            <w:szCs w:val="23"/>
            <w:rtl/>
          </w:rPr>
          <w:t>המשנה ליועץ המשפטי לממשלה</w:t>
        </w:r>
      </w:hyperlink>
      <w:r w:rsidRPr="009E0DC3">
        <w:rPr>
          <w:rFonts w:ascii="Arial" w:hAnsi="Arial"/>
          <w:sz w:val="23"/>
          <w:szCs w:val="23"/>
          <w:rtl/>
        </w:rPr>
        <w:t xml:space="preserve">, </w:t>
      </w:r>
      <w:hyperlink r:id="rId27" w:history="1">
        <w:r w:rsidRPr="009E0DC3">
          <w:rPr>
            <w:rStyle w:val="Hyperlink"/>
            <w:rFonts w:ascii="Arial" w:hAnsi="Arial"/>
            <w:sz w:val="23"/>
            <w:szCs w:val="23"/>
            <w:rtl/>
          </w:rPr>
          <w:t>שסמכויותיה אף קוצצו</w:t>
        </w:r>
      </w:hyperlink>
      <w:r w:rsidRPr="009E0DC3">
        <w:rPr>
          <w:rFonts w:ascii="Arial" w:hAnsi="Arial"/>
          <w:sz w:val="23"/>
          <w:szCs w:val="23"/>
          <w:rtl/>
        </w:rPr>
        <w:t xml:space="preserve">, </w:t>
      </w:r>
      <w:hyperlink r:id="rId28" w:history="1">
        <w:r w:rsidRPr="009E0DC3">
          <w:rPr>
            <w:rStyle w:val="Hyperlink"/>
            <w:rFonts w:ascii="Arial" w:hAnsi="Arial"/>
            <w:sz w:val="23"/>
            <w:szCs w:val="23"/>
            <w:rtl/>
          </w:rPr>
          <w:t>המשטרה</w:t>
        </w:r>
      </w:hyperlink>
      <w:r w:rsidRPr="009E0DC3">
        <w:rPr>
          <w:rFonts w:ascii="Arial" w:hAnsi="Arial"/>
          <w:sz w:val="23"/>
          <w:szCs w:val="23"/>
          <w:rtl/>
        </w:rPr>
        <w:t xml:space="preserve"> ו</w:t>
      </w:r>
      <w:hyperlink r:id="rId29" w:history="1">
        <w:r w:rsidRPr="009E0DC3">
          <w:rPr>
            <w:rStyle w:val="Hyperlink"/>
            <w:rFonts w:ascii="Arial" w:hAnsi="Arial"/>
            <w:sz w:val="23"/>
            <w:szCs w:val="23"/>
            <w:rtl/>
          </w:rPr>
          <w:t>המפכ"ל</w:t>
        </w:r>
      </w:hyperlink>
      <w:r w:rsidRPr="009E0DC3">
        <w:rPr>
          <w:rFonts w:ascii="Arial" w:hAnsi="Arial"/>
          <w:sz w:val="23"/>
          <w:szCs w:val="23"/>
          <w:rtl/>
        </w:rPr>
        <w:t xml:space="preserve">, </w:t>
      </w:r>
      <w:r w:rsidR="000A1BD7">
        <w:rPr>
          <w:rFonts w:ascii="Arial" w:hAnsi="Arial" w:hint="cs"/>
          <w:sz w:val="23"/>
          <w:szCs w:val="23"/>
          <w:rtl/>
        </w:rPr>
        <w:t>ו</w:t>
      </w:r>
      <w:hyperlink r:id="rId30" w:history="1">
        <w:r w:rsidRPr="009E0DC3">
          <w:rPr>
            <w:rStyle w:val="Hyperlink"/>
            <w:rFonts w:ascii="Arial" w:hAnsi="Arial"/>
            <w:sz w:val="23"/>
            <w:szCs w:val="23"/>
            <w:rtl/>
          </w:rPr>
          <w:t>שופטי</w:t>
        </w:r>
      </w:hyperlink>
      <w:r w:rsidRPr="009E0DC3">
        <w:rPr>
          <w:rFonts w:ascii="Arial" w:hAnsi="Arial"/>
          <w:sz w:val="23"/>
          <w:szCs w:val="23"/>
          <w:rtl/>
        </w:rPr>
        <w:t xml:space="preserve"> </w:t>
      </w:r>
      <w:hyperlink r:id="rId31" w:history="1">
        <w:r w:rsidRPr="009E0DC3">
          <w:rPr>
            <w:rStyle w:val="Hyperlink"/>
            <w:rFonts w:ascii="Arial" w:hAnsi="Arial"/>
            <w:sz w:val="23"/>
            <w:szCs w:val="23"/>
            <w:rtl/>
          </w:rPr>
          <w:t>בית המשפט העליון</w:t>
        </w:r>
      </w:hyperlink>
      <w:r w:rsidR="000A1BD7">
        <w:rPr>
          <w:rFonts w:ascii="Arial" w:hAnsi="Arial" w:hint="cs"/>
          <w:sz w:val="23"/>
          <w:szCs w:val="23"/>
          <w:rtl/>
        </w:rPr>
        <w:t>.</w:t>
      </w:r>
    </w:p>
    <w:p w:rsidR="0050268A" w:rsidRPr="009E0DC3" w:rsidRDefault="0050268A" w:rsidP="000A1BD7">
      <w:pPr>
        <w:spacing w:before="120" w:after="0"/>
        <w:jc w:val="both"/>
        <w:rPr>
          <w:rFonts w:ascii="Arial" w:hAnsi="Arial"/>
          <w:sz w:val="23"/>
          <w:szCs w:val="23"/>
        </w:rPr>
      </w:pPr>
      <w:r w:rsidRPr="009E0DC3">
        <w:rPr>
          <w:rFonts w:ascii="Arial" w:hAnsi="Arial"/>
          <w:b/>
          <w:bCs/>
          <w:sz w:val="23"/>
          <w:szCs w:val="23"/>
          <w:rtl/>
        </w:rPr>
        <w:t xml:space="preserve">ניסיונות לפגוע במערכת המשפט, ובפרט </w:t>
      </w:r>
      <w:hyperlink r:id="rId32" w:history="1">
        <w:r w:rsidRPr="009E0DC3">
          <w:rPr>
            <w:rStyle w:val="Hyperlink"/>
            <w:rFonts w:ascii="Arial" w:hAnsi="Arial"/>
            <w:b/>
            <w:bCs/>
            <w:sz w:val="23"/>
            <w:szCs w:val="23"/>
            <w:rtl/>
          </w:rPr>
          <w:t>במעמדו של בית המשפט העליון</w:t>
        </w:r>
      </w:hyperlink>
      <w:r w:rsidRPr="009E0DC3">
        <w:rPr>
          <w:rFonts w:ascii="Arial" w:hAnsi="Arial"/>
          <w:sz w:val="23"/>
          <w:szCs w:val="23"/>
          <w:rtl/>
        </w:rPr>
        <w:t xml:space="preserve">: כוונת שרים בממשלה לקדם שינוי חקיקה </w:t>
      </w:r>
      <w:hyperlink r:id="rId33" w:history="1">
        <w:r w:rsidRPr="009E0DC3">
          <w:rPr>
            <w:rStyle w:val="Hyperlink"/>
            <w:rFonts w:ascii="Arial" w:hAnsi="Arial"/>
            <w:sz w:val="23"/>
            <w:szCs w:val="23"/>
            <w:rtl/>
          </w:rPr>
          <w:t>שיצמצם את יכולתו של בג"ץ לפסול חוקים</w:t>
        </w:r>
      </w:hyperlink>
      <w:r w:rsidRPr="009E0DC3">
        <w:rPr>
          <w:rFonts w:ascii="Arial" w:hAnsi="Arial"/>
          <w:sz w:val="23"/>
          <w:szCs w:val="23"/>
          <w:rtl/>
        </w:rPr>
        <w:t xml:space="preserve"> ("</w:t>
      </w:r>
      <w:hyperlink r:id="rId34" w:history="1">
        <w:r w:rsidRPr="009E0DC3">
          <w:rPr>
            <w:rStyle w:val="Hyperlink"/>
            <w:rFonts w:ascii="Arial" w:hAnsi="Arial"/>
            <w:sz w:val="23"/>
            <w:szCs w:val="23"/>
            <w:rtl/>
          </w:rPr>
          <w:t>פסקת ההתגברות</w:t>
        </w:r>
      </w:hyperlink>
      <w:r w:rsidRPr="009E0DC3">
        <w:rPr>
          <w:rFonts w:ascii="Arial" w:hAnsi="Arial"/>
          <w:sz w:val="23"/>
          <w:szCs w:val="23"/>
          <w:rtl/>
        </w:rPr>
        <w:t xml:space="preserve">"); </w:t>
      </w:r>
      <w:hyperlink r:id="rId35" w:history="1">
        <w:r w:rsidRPr="009E0DC3">
          <w:rPr>
            <w:rStyle w:val="Hyperlink"/>
            <w:rFonts w:ascii="Arial" w:hAnsi="Arial"/>
            <w:sz w:val="23"/>
            <w:szCs w:val="23"/>
            <w:rtl/>
          </w:rPr>
          <w:t>הצעת חוק</w:t>
        </w:r>
      </w:hyperlink>
      <w:r w:rsidRPr="009E0DC3">
        <w:rPr>
          <w:rFonts w:ascii="Arial" w:hAnsi="Arial"/>
          <w:sz w:val="23"/>
          <w:szCs w:val="23"/>
          <w:rtl/>
        </w:rPr>
        <w:t>, שטרם קודמה, המבקשת לצמצם את יכולתם של עותרים ציבוריים, כגון ארגונים, לעתור לבית המשפט העליון ("</w:t>
      </w:r>
      <w:hyperlink r:id="rId36" w:history="1">
        <w:r w:rsidRPr="009E0DC3">
          <w:rPr>
            <w:rStyle w:val="Hyperlink"/>
            <w:rFonts w:ascii="Arial" w:hAnsi="Arial"/>
            <w:sz w:val="23"/>
            <w:szCs w:val="23"/>
            <w:rtl/>
          </w:rPr>
          <w:t>זכות העמידה</w:t>
        </w:r>
      </w:hyperlink>
      <w:r w:rsidRPr="009E0DC3">
        <w:rPr>
          <w:rFonts w:ascii="Arial" w:hAnsi="Arial"/>
          <w:sz w:val="23"/>
          <w:szCs w:val="23"/>
          <w:rtl/>
        </w:rPr>
        <w:t xml:space="preserve">"); הצעות חוק שמבקשות </w:t>
      </w:r>
      <w:hyperlink r:id="rId37" w:history="1">
        <w:r w:rsidRPr="009E0DC3">
          <w:rPr>
            <w:rStyle w:val="Hyperlink"/>
            <w:rFonts w:ascii="Arial" w:hAnsi="Arial"/>
            <w:sz w:val="23"/>
            <w:szCs w:val="23"/>
            <w:rtl/>
          </w:rPr>
          <w:t>לחזק את מעמדו של המשפט העברי</w:t>
        </w:r>
      </w:hyperlink>
      <w:r w:rsidRPr="009E0DC3">
        <w:rPr>
          <w:rFonts w:ascii="Arial" w:hAnsi="Arial"/>
          <w:sz w:val="23"/>
          <w:szCs w:val="23"/>
          <w:rtl/>
        </w:rPr>
        <w:t>; יוזמה (שנזנחה) של שרת המשפטים לשנות את "</w:t>
      </w:r>
      <w:hyperlink r:id="rId38" w:history="1">
        <w:r w:rsidRPr="009E0DC3">
          <w:rPr>
            <w:rStyle w:val="Hyperlink"/>
            <w:rFonts w:ascii="Arial" w:hAnsi="Arial"/>
            <w:sz w:val="23"/>
            <w:szCs w:val="23"/>
            <w:rtl/>
          </w:rPr>
          <w:t>שיטת הסניוריטי</w:t>
        </w:r>
      </w:hyperlink>
      <w:r w:rsidRPr="009E0DC3">
        <w:rPr>
          <w:rFonts w:ascii="Arial" w:hAnsi="Arial"/>
          <w:sz w:val="23"/>
          <w:szCs w:val="23"/>
          <w:rtl/>
        </w:rPr>
        <w:t xml:space="preserve">", שעל פיה השופט/ת הוותיק ביותר בבית המשפט העליון נבחר לנשיא; יוזמות </w:t>
      </w:r>
      <w:hyperlink r:id="rId39" w:history="1">
        <w:r w:rsidRPr="000A1BD7">
          <w:rPr>
            <w:rStyle w:val="Hyperlink"/>
            <w:rFonts w:ascii="Arial" w:hAnsi="Arial"/>
            <w:sz w:val="23"/>
            <w:szCs w:val="23"/>
            <w:rtl/>
          </w:rPr>
          <w:t>לפוליטיזציה של הוועדה לבחירת שופטים</w:t>
        </w:r>
      </w:hyperlink>
      <w:r w:rsidR="000A1BD7">
        <w:rPr>
          <w:rFonts w:ascii="Arial" w:hAnsi="Arial" w:hint="cs"/>
          <w:sz w:val="23"/>
          <w:szCs w:val="23"/>
          <w:rtl/>
        </w:rPr>
        <w:t>;</w:t>
      </w:r>
      <w:r w:rsidRPr="009E0DC3">
        <w:rPr>
          <w:rFonts w:ascii="Arial" w:hAnsi="Arial"/>
          <w:sz w:val="23"/>
          <w:szCs w:val="23"/>
          <w:rtl/>
        </w:rPr>
        <w:t xml:space="preserve"> הצעת חוק ממשלתית להעניק לבתי דין רבניים סמכות שיפוט מקבילה בעניינים אזרחיים, </w:t>
      </w:r>
      <w:hyperlink r:id="rId40" w:history="1">
        <w:r w:rsidRPr="009E0DC3">
          <w:rPr>
            <w:rStyle w:val="Hyperlink"/>
            <w:rFonts w:ascii="Arial" w:hAnsi="Arial"/>
            <w:sz w:val="23"/>
            <w:szCs w:val="23"/>
            <w:rtl/>
          </w:rPr>
          <w:t>שמשמעותה פיצול מהותי של המערכת המשפטית</w:t>
        </w:r>
      </w:hyperlink>
      <w:r w:rsidRPr="009E0DC3">
        <w:rPr>
          <w:rFonts w:ascii="Arial" w:hAnsi="Arial"/>
          <w:sz w:val="23"/>
          <w:szCs w:val="23"/>
          <w:rtl/>
        </w:rPr>
        <w:t xml:space="preserve">. </w:t>
      </w:r>
    </w:p>
    <w:p w:rsidR="0050268A" w:rsidRPr="009E0DC3" w:rsidRDefault="0050268A" w:rsidP="00B05A61">
      <w:pPr>
        <w:spacing w:before="120" w:after="0"/>
        <w:jc w:val="both"/>
        <w:rPr>
          <w:rFonts w:ascii="Arial" w:hAnsi="Arial"/>
          <w:sz w:val="23"/>
          <w:szCs w:val="23"/>
        </w:rPr>
      </w:pPr>
      <w:r w:rsidRPr="009E0DC3">
        <w:rPr>
          <w:rFonts w:ascii="Arial" w:hAnsi="Arial"/>
          <w:b/>
          <w:bCs/>
          <w:sz w:val="23"/>
          <w:szCs w:val="23"/>
          <w:rtl/>
        </w:rPr>
        <w:lastRenderedPageBreak/>
        <w:t xml:space="preserve">פגיעה בתקשורת והשתקת ביקורת: </w:t>
      </w:r>
      <w:r w:rsidRPr="009E0DC3">
        <w:rPr>
          <w:rFonts w:ascii="Arial" w:hAnsi="Arial"/>
          <w:sz w:val="23"/>
          <w:szCs w:val="23"/>
          <w:rtl/>
        </w:rPr>
        <w:t>ה</w:t>
      </w:r>
      <w:r w:rsidR="00B05A61">
        <w:rPr>
          <w:rFonts w:ascii="Arial" w:hAnsi="Arial" w:hint="cs"/>
          <w:sz w:val="23"/>
          <w:szCs w:val="23"/>
          <w:rtl/>
        </w:rPr>
        <w:t xml:space="preserve">חוק </w:t>
      </w:r>
      <w:r w:rsidRPr="009E0DC3">
        <w:rPr>
          <w:rFonts w:ascii="Arial" w:hAnsi="Arial"/>
          <w:sz w:val="23"/>
          <w:szCs w:val="23"/>
          <w:rtl/>
        </w:rPr>
        <w:t>ל</w:t>
      </w:r>
      <w:hyperlink r:id="rId41" w:history="1">
        <w:r w:rsidRPr="009E0DC3">
          <w:rPr>
            <w:rStyle w:val="Hyperlink"/>
            <w:rFonts w:ascii="Arial" w:hAnsi="Arial"/>
            <w:sz w:val="23"/>
            <w:szCs w:val="23"/>
            <w:rtl/>
          </w:rPr>
          <w:t>פ</w:t>
        </w:r>
        <w:r w:rsidR="00B05A61">
          <w:rPr>
            <w:rStyle w:val="Hyperlink"/>
            <w:rFonts w:ascii="Arial" w:hAnsi="Arial" w:hint="cs"/>
            <w:sz w:val="23"/>
            <w:szCs w:val="23"/>
            <w:rtl/>
          </w:rPr>
          <w:t>י</w:t>
        </w:r>
        <w:r w:rsidRPr="009E0DC3">
          <w:rPr>
            <w:rStyle w:val="Hyperlink"/>
            <w:rFonts w:ascii="Arial" w:hAnsi="Arial"/>
            <w:sz w:val="23"/>
            <w:szCs w:val="23"/>
            <w:rtl/>
          </w:rPr>
          <w:t>צ</w:t>
        </w:r>
        <w:r w:rsidR="00B05A61">
          <w:rPr>
            <w:rStyle w:val="Hyperlink"/>
            <w:rFonts w:ascii="Arial" w:hAnsi="Arial" w:hint="cs"/>
            <w:sz w:val="23"/>
            <w:szCs w:val="23"/>
            <w:rtl/>
          </w:rPr>
          <w:t>ו</w:t>
        </w:r>
        <w:r w:rsidRPr="009E0DC3">
          <w:rPr>
            <w:rStyle w:val="Hyperlink"/>
            <w:rFonts w:ascii="Arial" w:hAnsi="Arial"/>
            <w:sz w:val="23"/>
            <w:szCs w:val="23"/>
            <w:rtl/>
          </w:rPr>
          <w:t xml:space="preserve">ל </w:t>
        </w:r>
        <w:r w:rsidR="006D266B">
          <w:rPr>
            <w:rStyle w:val="Hyperlink"/>
            <w:rFonts w:ascii="Arial" w:hAnsi="Arial" w:hint="cs"/>
            <w:sz w:val="23"/>
            <w:szCs w:val="23"/>
            <w:rtl/>
          </w:rPr>
          <w:t xml:space="preserve">תאגיד </w:t>
        </w:r>
        <w:r w:rsidRPr="009E0DC3">
          <w:rPr>
            <w:rStyle w:val="Hyperlink"/>
            <w:rFonts w:ascii="Arial" w:hAnsi="Arial"/>
            <w:sz w:val="23"/>
            <w:szCs w:val="23"/>
            <w:rtl/>
          </w:rPr>
          <w:t>השידור הציבורי</w:t>
        </w:r>
      </w:hyperlink>
      <w:r w:rsidRPr="009E0DC3">
        <w:rPr>
          <w:rFonts w:ascii="Arial" w:hAnsi="Arial"/>
          <w:sz w:val="23"/>
          <w:szCs w:val="23"/>
          <w:rtl/>
        </w:rPr>
        <w:t>, שמטרת</w:t>
      </w:r>
      <w:r w:rsidR="00B05A61">
        <w:rPr>
          <w:rFonts w:ascii="Arial" w:hAnsi="Arial" w:hint="cs"/>
          <w:sz w:val="23"/>
          <w:szCs w:val="23"/>
          <w:rtl/>
        </w:rPr>
        <w:t>ו</w:t>
      </w:r>
      <w:r w:rsidRPr="009E0DC3">
        <w:rPr>
          <w:rFonts w:ascii="Arial" w:hAnsi="Arial"/>
          <w:sz w:val="23"/>
          <w:szCs w:val="23"/>
          <w:rtl/>
        </w:rPr>
        <w:t xml:space="preserve"> </w:t>
      </w:r>
      <w:hyperlink r:id="rId42" w:history="1">
        <w:r w:rsidRPr="009E0DC3">
          <w:rPr>
            <w:rStyle w:val="Hyperlink"/>
            <w:rFonts w:ascii="Arial" w:hAnsi="Arial"/>
            <w:sz w:val="23"/>
            <w:szCs w:val="23"/>
            <w:rtl/>
          </w:rPr>
          <w:t>פוליטיזציה של חטיבת החדשות</w:t>
        </w:r>
      </w:hyperlink>
      <w:r w:rsidRPr="009E0DC3">
        <w:rPr>
          <w:rFonts w:ascii="Arial" w:hAnsi="Arial"/>
          <w:sz w:val="23"/>
          <w:szCs w:val="23"/>
          <w:rtl/>
        </w:rPr>
        <w:t xml:space="preserve">, עדיין </w:t>
      </w:r>
      <w:r w:rsidR="00B05A61">
        <w:rPr>
          <w:rFonts w:ascii="Arial" w:hAnsi="Arial" w:hint="cs"/>
          <w:sz w:val="23"/>
          <w:szCs w:val="23"/>
          <w:rtl/>
        </w:rPr>
        <w:t xml:space="preserve">נדון בבג"ץ, </w:t>
      </w:r>
      <w:r w:rsidRPr="009E0DC3">
        <w:rPr>
          <w:rFonts w:ascii="Arial" w:hAnsi="Arial"/>
          <w:sz w:val="23"/>
          <w:szCs w:val="23"/>
          <w:rtl/>
        </w:rPr>
        <w:t xml:space="preserve">ושבה גם ההצעה </w:t>
      </w:r>
      <w:hyperlink r:id="rId43" w:history="1">
        <w:r w:rsidRPr="009E0DC3">
          <w:rPr>
            <w:rStyle w:val="Hyperlink"/>
            <w:rFonts w:ascii="Arial" w:hAnsi="Arial"/>
            <w:sz w:val="23"/>
            <w:szCs w:val="23"/>
            <w:rtl/>
          </w:rPr>
          <w:t>לסגירת התאגיד</w:t>
        </w:r>
      </w:hyperlink>
      <w:r w:rsidRPr="009E0DC3">
        <w:rPr>
          <w:rFonts w:ascii="Arial" w:hAnsi="Arial"/>
          <w:sz w:val="23"/>
          <w:szCs w:val="23"/>
          <w:rtl/>
        </w:rPr>
        <w:t xml:space="preserve">; </w:t>
      </w:r>
      <w:hyperlink r:id="rId44" w:history="1">
        <w:r w:rsidRPr="009E0DC3">
          <w:rPr>
            <w:rStyle w:val="Hyperlink"/>
            <w:rFonts w:ascii="Arial" w:hAnsi="Arial"/>
            <w:sz w:val="23"/>
            <w:szCs w:val="23"/>
            <w:rtl/>
          </w:rPr>
          <w:t>ראש הממשלה</w:t>
        </w:r>
      </w:hyperlink>
      <w:r w:rsidRPr="009E0DC3">
        <w:rPr>
          <w:rFonts w:ascii="Arial" w:hAnsi="Arial"/>
          <w:sz w:val="23"/>
          <w:szCs w:val="23"/>
          <w:rtl/>
        </w:rPr>
        <w:t xml:space="preserve"> ו</w:t>
      </w:r>
      <w:hyperlink r:id="rId45" w:history="1">
        <w:r w:rsidRPr="009E0DC3">
          <w:rPr>
            <w:rStyle w:val="Hyperlink"/>
            <w:rFonts w:ascii="Arial" w:hAnsi="Arial"/>
            <w:sz w:val="23"/>
            <w:szCs w:val="23"/>
            <w:rtl/>
          </w:rPr>
          <w:t>חברי הקואליציה</w:t>
        </w:r>
      </w:hyperlink>
      <w:r w:rsidRPr="009E0DC3">
        <w:rPr>
          <w:rFonts w:ascii="Arial" w:hAnsi="Arial"/>
          <w:sz w:val="23"/>
          <w:szCs w:val="23"/>
          <w:rtl/>
        </w:rPr>
        <w:t xml:space="preserve"> תקפו גופי תקשורת ו</w:t>
      </w:r>
      <w:hyperlink r:id="rId46" w:history="1">
        <w:r w:rsidRPr="009E0DC3">
          <w:rPr>
            <w:rStyle w:val="Hyperlink"/>
            <w:rFonts w:ascii="Arial" w:hAnsi="Arial"/>
            <w:sz w:val="23"/>
            <w:szCs w:val="23"/>
            <w:rtl/>
          </w:rPr>
          <w:t>עיתונאים</w:t>
        </w:r>
      </w:hyperlink>
      <w:r w:rsidRPr="009E0DC3">
        <w:rPr>
          <w:rFonts w:ascii="Arial" w:hAnsi="Arial"/>
          <w:sz w:val="23"/>
          <w:szCs w:val="23"/>
          <w:rtl/>
        </w:rPr>
        <w:t xml:space="preserve"> על כך שמילאו את תפקידם – מתחו ביקורת על  הממשלה או דיווחו על החקירות נגד ראש הממשלה.</w:t>
      </w:r>
    </w:p>
    <w:p w:rsidR="0050268A" w:rsidRPr="009E0DC3" w:rsidRDefault="0050268A" w:rsidP="00F21F77">
      <w:pPr>
        <w:spacing w:before="120" w:after="0"/>
        <w:jc w:val="both"/>
        <w:rPr>
          <w:rFonts w:ascii="Arial" w:hAnsi="Arial"/>
          <w:sz w:val="23"/>
          <w:szCs w:val="23"/>
          <w:rtl/>
        </w:rPr>
      </w:pPr>
      <w:r w:rsidRPr="009E0DC3">
        <w:rPr>
          <w:rFonts w:ascii="Arial" w:hAnsi="Arial"/>
          <w:b/>
          <w:bCs/>
          <w:sz w:val="23"/>
          <w:szCs w:val="23"/>
          <w:rtl/>
        </w:rPr>
        <w:t>שינויים בעבודת הכנסת:</w:t>
      </w:r>
      <w:r w:rsidRPr="009E0DC3">
        <w:rPr>
          <w:rFonts w:ascii="Arial" w:hAnsi="Arial"/>
          <w:sz w:val="23"/>
          <w:szCs w:val="23"/>
          <w:rtl/>
        </w:rPr>
        <w:t xml:space="preserve"> ועדת האתיקה של הכנסת דנה בהצעה </w:t>
      </w:r>
      <w:r w:rsidR="00C11F0B">
        <w:rPr>
          <w:rFonts w:ascii="Arial" w:hAnsi="Arial" w:hint="cs"/>
          <w:sz w:val="23"/>
          <w:szCs w:val="23"/>
          <w:rtl/>
        </w:rPr>
        <w:t xml:space="preserve">(שלא קודמה) </w:t>
      </w:r>
      <w:r w:rsidRPr="009E0DC3">
        <w:rPr>
          <w:rFonts w:ascii="Arial" w:hAnsi="Arial"/>
          <w:sz w:val="23"/>
          <w:szCs w:val="23"/>
          <w:rtl/>
        </w:rPr>
        <w:t>להגבלת נסיעות של חברות וחברי כנסת לחו"ל על בסיס עמדותיהם</w:t>
      </w:r>
      <w:r w:rsidRPr="009E0DC3">
        <w:rPr>
          <w:rFonts w:ascii="Arial" w:hAnsi="Arial"/>
          <w:sz w:val="23"/>
          <w:szCs w:val="23"/>
        </w:rPr>
        <w:t xml:space="preserve"> </w:t>
      </w:r>
      <w:r w:rsidRPr="009E0DC3">
        <w:rPr>
          <w:rFonts w:ascii="Arial" w:hAnsi="Arial"/>
          <w:sz w:val="23"/>
          <w:szCs w:val="23"/>
          <w:rtl/>
        </w:rPr>
        <w:t xml:space="preserve">או פעילותם של הגורמים המזמינים, </w:t>
      </w:r>
      <w:hyperlink r:id="rId47" w:history="1">
        <w:r w:rsidRPr="009E0DC3">
          <w:rPr>
            <w:rStyle w:val="Hyperlink"/>
            <w:rFonts w:ascii="Arial" w:hAnsi="Arial"/>
            <w:sz w:val="23"/>
            <w:szCs w:val="23"/>
            <w:rtl/>
          </w:rPr>
          <w:t>הפוגעת בחופש הביטוי הפוליטי וביכולתם של חברי הכנסת לייצג את בוחריהם</w:t>
        </w:r>
      </w:hyperlink>
      <w:r w:rsidR="00C11F0B">
        <w:rPr>
          <w:rFonts w:ascii="Arial" w:hAnsi="Arial" w:hint="cs"/>
          <w:sz w:val="23"/>
          <w:szCs w:val="23"/>
          <w:rtl/>
        </w:rPr>
        <w:t>.</w:t>
      </w:r>
      <w:r w:rsidRPr="009E0DC3">
        <w:rPr>
          <w:rFonts w:ascii="Arial" w:hAnsi="Arial"/>
          <w:rtl/>
        </w:rPr>
        <w:t xml:space="preserve"> </w:t>
      </w:r>
      <w:r w:rsidRPr="009E0DC3">
        <w:rPr>
          <w:rFonts w:ascii="Arial" w:hAnsi="Arial"/>
          <w:sz w:val="23"/>
          <w:szCs w:val="23"/>
          <w:rtl/>
        </w:rPr>
        <w:t xml:space="preserve">בוועדת הכנסת נדונו שורה של יוזמות </w:t>
      </w:r>
      <w:hyperlink r:id="rId48" w:history="1">
        <w:r w:rsidRPr="009E0DC3">
          <w:rPr>
            <w:rStyle w:val="Hyperlink"/>
            <w:rFonts w:ascii="Arial" w:hAnsi="Arial"/>
            <w:sz w:val="23"/>
            <w:szCs w:val="23"/>
            <w:rtl/>
          </w:rPr>
          <w:t>לרפורמה ביחסים שבין הכנסת לממשלה</w:t>
        </w:r>
      </w:hyperlink>
      <w:r w:rsidRPr="009E0DC3">
        <w:rPr>
          <w:rFonts w:ascii="Arial" w:hAnsi="Arial"/>
          <w:sz w:val="23"/>
          <w:szCs w:val="23"/>
          <w:rtl/>
        </w:rPr>
        <w:t>, ובהן מתן סמכות לוועדות הכנסת לזמן לדיוניהם גורמים פרטיים, והגבלת החקיקה הפרטית. התפיסה הבסיסית העומדת לכאורה מאחורי יוזמות אלה – חיזוק הכנסת בתפקידה כמפקחת על הרשות</w:t>
      </w:r>
      <w:r w:rsidRPr="009E0DC3">
        <w:rPr>
          <w:rFonts w:ascii="Arial" w:hAnsi="Arial"/>
          <w:sz w:val="23"/>
          <w:szCs w:val="23"/>
        </w:rPr>
        <w:t xml:space="preserve"> </w:t>
      </w:r>
      <w:r w:rsidRPr="009E0DC3">
        <w:rPr>
          <w:rFonts w:ascii="Arial" w:hAnsi="Arial"/>
          <w:sz w:val="23"/>
          <w:szCs w:val="23"/>
          <w:rtl/>
        </w:rPr>
        <w:t>המבצעת</w:t>
      </w:r>
      <w:r w:rsidRPr="009E0DC3">
        <w:rPr>
          <w:rFonts w:ascii="Arial" w:hAnsi="Arial"/>
          <w:color w:val="000000"/>
          <w:sz w:val="23"/>
          <w:szCs w:val="23"/>
          <w:shd w:val="clear" w:color="auto" w:fill="FFFFFF"/>
          <w:rtl/>
        </w:rPr>
        <w:t xml:space="preserve"> –</w:t>
      </w:r>
      <w:r w:rsidRPr="009E0DC3">
        <w:rPr>
          <w:rFonts w:ascii="Arial" w:hAnsi="Arial"/>
          <w:sz w:val="23"/>
          <w:szCs w:val="23"/>
          <w:rtl/>
        </w:rPr>
        <w:t xml:space="preserve"> חשובה לקיומה של דמוקרטיה חיונית ויעילה</w:t>
      </w:r>
      <w:r w:rsidRPr="009E0DC3">
        <w:rPr>
          <w:rFonts w:ascii="Arial" w:hAnsi="Arial"/>
          <w:color w:val="000000"/>
          <w:sz w:val="23"/>
          <w:szCs w:val="23"/>
          <w:shd w:val="clear" w:color="auto" w:fill="FFFFFF"/>
          <w:rtl/>
        </w:rPr>
        <w:t xml:space="preserve">. עם זאת, במצב הקיים בישראל, שבו </w:t>
      </w:r>
      <w:r w:rsidRPr="009E0DC3">
        <w:rPr>
          <w:rFonts w:ascii="Arial" w:hAnsi="Arial"/>
          <w:sz w:val="23"/>
          <w:szCs w:val="23"/>
          <w:rtl/>
        </w:rPr>
        <w:t>לממשלה יש רוב בכנסת והיא שולטת בכל הליך, דיון, החלטה או</w:t>
      </w:r>
      <w:r w:rsidRPr="009E0DC3">
        <w:rPr>
          <w:rFonts w:ascii="Arial" w:hAnsi="Arial"/>
          <w:sz w:val="23"/>
          <w:szCs w:val="23"/>
        </w:rPr>
        <w:t xml:space="preserve"> </w:t>
      </w:r>
      <w:r w:rsidRPr="009E0DC3">
        <w:rPr>
          <w:rFonts w:ascii="Arial" w:hAnsi="Arial"/>
          <w:sz w:val="23"/>
          <w:szCs w:val="23"/>
          <w:rtl/>
        </w:rPr>
        <w:t>הצעת חוק שמקודמת בה,</w:t>
      </w:r>
      <w:r w:rsidRPr="009E0DC3">
        <w:rPr>
          <w:rFonts w:ascii="Arial" w:hAnsi="Arial"/>
          <w:color w:val="000000"/>
          <w:sz w:val="23"/>
          <w:szCs w:val="23"/>
          <w:shd w:val="clear" w:color="auto" w:fill="FFFFFF"/>
          <w:rtl/>
        </w:rPr>
        <w:t xml:space="preserve"> יש להקפיד מאוד על פרטי החקיקה כדי להבטיח שהתוצאה לא תהיה בסופו של דבר חיזוק נוס</w:t>
      </w:r>
      <w:r w:rsidR="00F21F77">
        <w:rPr>
          <w:rFonts w:ascii="Arial" w:hAnsi="Arial" w:hint="cs"/>
          <w:color w:val="000000"/>
          <w:sz w:val="23"/>
          <w:szCs w:val="23"/>
          <w:shd w:val="clear" w:color="auto" w:fill="FFFFFF"/>
          <w:rtl/>
        </w:rPr>
        <w:t>ף</w:t>
      </w:r>
      <w:r w:rsidRPr="009E0DC3">
        <w:rPr>
          <w:rFonts w:ascii="Arial" w:hAnsi="Arial"/>
          <w:color w:val="000000"/>
          <w:sz w:val="23"/>
          <w:szCs w:val="23"/>
          <w:shd w:val="clear" w:color="auto" w:fill="FFFFFF"/>
          <w:rtl/>
        </w:rPr>
        <w:t xml:space="preserve"> </w:t>
      </w:r>
      <w:r w:rsidR="00F21F77">
        <w:rPr>
          <w:rFonts w:ascii="Arial" w:hAnsi="Arial" w:hint="cs"/>
          <w:color w:val="000000"/>
          <w:sz w:val="23"/>
          <w:szCs w:val="23"/>
          <w:shd w:val="clear" w:color="auto" w:fill="FFFFFF"/>
          <w:rtl/>
        </w:rPr>
        <w:t>ש</w:t>
      </w:r>
      <w:r w:rsidRPr="009E0DC3">
        <w:rPr>
          <w:rFonts w:ascii="Arial" w:hAnsi="Arial"/>
          <w:color w:val="000000"/>
          <w:sz w:val="23"/>
          <w:szCs w:val="23"/>
          <w:shd w:val="clear" w:color="auto" w:fill="FFFFFF"/>
          <w:rtl/>
        </w:rPr>
        <w:t>ל</w:t>
      </w:r>
      <w:r w:rsidR="00F21F77">
        <w:rPr>
          <w:rFonts w:ascii="Arial" w:hAnsi="Arial" w:hint="cs"/>
          <w:color w:val="000000"/>
          <w:sz w:val="23"/>
          <w:szCs w:val="23"/>
          <w:shd w:val="clear" w:color="auto" w:fill="FFFFFF"/>
          <w:rtl/>
        </w:rPr>
        <w:t xml:space="preserve"> ה</w:t>
      </w:r>
      <w:r w:rsidRPr="009E0DC3">
        <w:rPr>
          <w:rFonts w:ascii="Arial" w:hAnsi="Arial"/>
          <w:color w:val="000000"/>
          <w:sz w:val="23"/>
          <w:szCs w:val="23"/>
          <w:shd w:val="clear" w:color="auto" w:fill="FFFFFF"/>
          <w:rtl/>
        </w:rPr>
        <w:t>ממשלה.</w:t>
      </w:r>
    </w:p>
    <w:p w:rsidR="0050268A" w:rsidRPr="009E0DC3" w:rsidRDefault="0050268A" w:rsidP="00C11F0B">
      <w:pPr>
        <w:spacing w:before="120" w:after="0"/>
        <w:jc w:val="both"/>
        <w:rPr>
          <w:rFonts w:ascii="Arial" w:hAnsi="Arial"/>
          <w:sz w:val="23"/>
          <w:szCs w:val="23"/>
          <w:rtl/>
        </w:rPr>
      </w:pPr>
      <w:r w:rsidRPr="009E0DC3">
        <w:rPr>
          <w:rFonts w:ascii="Arial" w:hAnsi="Arial"/>
          <w:b/>
          <w:bCs/>
          <w:sz w:val="23"/>
          <w:szCs w:val="23"/>
          <w:rtl/>
        </w:rPr>
        <w:t>הצרת צעדיהם של ארגוני זכויות אדם וארגונים אחרים</w:t>
      </w:r>
      <w:r w:rsidRPr="009E0DC3">
        <w:rPr>
          <w:rFonts w:ascii="Arial" w:hAnsi="Arial"/>
          <w:sz w:val="23"/>
          <w:szCs w:val="23"/>
          <w:rtl/>
        </w:rPr>
        <w:t xml:space="preserve">: את התפיסה </w:t>
      </w:r>
      <w:hyperlink r:id="rId49" w:history="1">
        <w:r w:rsidRPr="009E0DC3">
          <w:rPr>
            <w:rStyle w:val="Hyperlink"/>
            <w:rFonts w:ascii="Arial" w:hAnsi="Arial"/>
            <w:sz w:val="23"/>
            <w:szCs w:val="23"/>
            <w:rtl/>
          </w:rPr>
          <w:t>השגויה והמסוכנת</w:t>
        </w:r>
      </w:hyperlink>
      <w:r w:rsidRPr="009E0DC3">
        <w:rPr>
          <w:rFonts w:ascii="Arial" w:hAnsi="Arial"/>
          <w:sz w:val="23"/>
          <w:szCs w:val="23"/>
          <w:rtl/>
        </w:rPr>
        <w:t xml:space="preserve"> שלפיה ארגוני זכויות אדם פועלים נגד המדינה ויש להיאבק בהם ביטאה השנה באופן בוטה לא אחרת מ</w:t>
      </w:r>
      <w:hyperlink r:id="rId50" w:history="1">
        <w:r w:rsidRPr="009E0DC3">
          <w:rPr>
            <w:rStyle w:val="Hyperlink"/>
            <w:rFonts w:ascii="Arial" w:hAnsi="Arial"/>
            <w:sz w:val="23"/>
            <w:szCs w:val="23"/>
            <w:rtl/>
          </w:rPr>
          <w:t>שרת המשפטים</w:t>
        </w:r>
      </w:hyperlink>
      <w:r w:rsidR="006D266B">
        <w:rPr>
          <w:rFonts w:ascii="Arial" w:hAnsi="Arial" w:hint="cs"/>
          <w:sz w:val="23"/>
          <w:szCs w:val="23"/>
          <w:rtl/>
        </w:rPr>
        <w:t xml:space="preserve"> איילת שקד</w:t>
      </w:r>
      <w:r w:rsidRPr="009E0DC3">
        <w:rPr>
          <w:rFonts w:ascii="Arial" w:hAnsi="Arial"/>
          <w:sz w:val="23"/>
          <w:szCs w:val="23"/>
          <w:rtl/>
        </w:rPr>
        <w:t xml:space="preserve">, שאמרה כי הציונות לא תכופף את ראשה בפני זכויות האדם. ברוח זו, גם השנה </w:t>
      </w:r>
      <w:r w:rsidR="006D266B">
        <w:rPr>
          <w:rFonts w:ascii="Arial" w:hAnsi="Arial" w:hint="cs"/>
          <w:sz w:val="23"/>
          <w:szCs w:val="23"/>
          <w:rtl/>
        </w:rPr>
        <w:t>החולפת הייתה רצופה ב</w:t>
      </w:r>
      <w:r w:rsidRPr="009E0DC3">
        <w:rPr>
          <w:rFonts w:ascii="Arial" w:hAnsi="Arial"/>
          <w:sz w:val="23"/>
          <w:szCs w:val="23"/>
          <w:rtl/>
        </w:rPr>
        <w:t xml:space="preserve">יוזמות, </w:t>
      </w:r>
      <w:r w:rsidR="006D266B">
        <w:rPr>
          <w:rFonts w:ascii="Arial" w:hAnsi="Arial" w:hint="cs"/>
          <w:sz w:val="23"/>
          <w:szCs w:val="23"/>
          <w:rtl/>
        </w:rPr>
        <w:t>ב</w:t>
      </w:r>
      <w:r w:rsidRPr="009E0DC3">
        <w:rPr>
          <w:rFonts w:ascii="Arial" w:hAnsi="Arial"/>
          <w:sz w:val="23"/>
          <w:szCs w:val="23"/>
          <w:rtl/>
        </w:rPr>
        <w:t>התבטאויות ו</w:t>
      </w:r>
      <w:r w:rsidR="006D266B">
        <w:rPr>
          <w:rFonts w:ascii="Arial" w:hAnsi="Arial" w:hint="cs"/>
          <w:sz w:val="23"/>
          <w:szCs w:val="23"/>
          <w:rtl/>
        </w:rPr>
        <w:t>ב</w:t>
      </w:r>
      <w:r w:rsidRPr="009E0DC3">
        <w:rPr>
          <w:rFonts w:ascii="Arial" w:hAnsi="Arial"/>
          <w:sz w:val="23"/>
          <w:szCs w:val="23"/>
          <w:rtl/>
        </w:rPr>
        <w:t>הצעות חוק המבקשות לעשות דה-לגיטימציה ו"לסמן</w:t>
      </w:r>
      <w:r w:rsidRPr="009E0DC3">
        <w:rPr>
          <w:rFonts w:ascii="Arial" w:hAnsi="Arial"/>
          <w:color w:val="333333"/>
          <w:sz w:val="23"/>
          <w:szCs w:val="23"/>
          <w:shd w:val="clear" w:color="auto" w:fill="FFFFFF"/>
          <w:rtl/>
        </w:rPr>
        <w:t>" ארגונים ופעילים</w:t>
      </w:r>
      <w:r w:rsidRPr="009E0DC3">
        <w:rPr>
          <w:rFonts w:ascii="Arial" w:hAnsi="Arial"/>
          <w:sz w:val="23"/>
          <w:szCs w:val="23"/>
          <w:shd w:val="clear" w:color="auto" w:fill="FFFFFF"/>
          <w:rtl/>
        </w:rPr>
        <w:t xml:space="preserve"> שהאג'נדה שלהם שונה מזו של הרוב הפוליטי. בכנסת עבר "</w:t>
      </w:r>
      <w:hyperlink r:id="rId51" w:history="1">
        <w:r w:rsidRPr="009E0DC3">
          <w:rPr>
            <w:rStyle w:val="Hyperlink"/>
            <w:rFonts w:ascii="Arial" w:hAnsi="Arial"/>
            <w:sz w:val="23"/>
            <w:szCs w:val="23"/>
            <w:shd w:val="clear" w:color="auto" w:fill="FFFFFF"/>
            <w:rtl/>
          </w:rPr>
          <w:t xml:space="preserve">חוק </w:t>
        </w:r>
        <w:r w:rsidRPr="009E0DC3">
          <w:rPr>
            <w:rStyle w:val="Hyperlink"/>
            <w:rFonts w:ascii="Arial" w:hAnsi="Arial"/>
            <w:sz w:val="23"/>
            <w:szCs w:val="23"/>
            <w:shd w:val="clear" w:color="auto" w:fill="FFFFFF"/>
          </w:rPr>
          <w:t>V15</w:t>
        </w:r>
      </w:hyperlink>
      <w:r w:rsidRPr="009E0DC3">
        <w:rPr>
          <w:rFonts w:ascii="Arial" w:hAnsi="Arial"/>
          <w:sz w:val="23"/>
          <w:szCs w:val="23"/>
          <w:shd w:val="clear" w:color="auto" w:fill="FFFFFF"/>
          <w:rtl/>
        </w:rPr>
        <w:t xml:space="preserve">", שמגביל את פעילותם של גופים הפעילים בבחירות, ועלול לפגוע בחופש ההתאגדות ובחופש הביטוי הפוליטי; וחוק המונע מארגונים מסוימים לקבל </w:t>
      </w:r>
      <w:hyperlink r:id="rId52" w:history="1">
        <w:r w:rsidRPr="009E0DC3">
          <w:rPr>
            <w:rStyle w:val="Hyperlink"/>
            <w:rFonts w:ascii="Arial" w:hAnsi="Arial"/>
            <w:sz w:val="23"/>
            <w:szCs w:val="23"/>
            <w:shd w:val="clear" w:color="auto" w:fill="FFFFFF"/>
            <w:rtl/>
          </w:rPr>
          <w:t>מתנדבי שירות לאומי</w:t>
        </w:r>
      </w:hyperlink>
      <w:r w:rsidRPr="009E0DC3">
        <w:rPr>
          <w:rFonts w:ascii="Arial" w:hAnsi="Arial"/>
          <w:sz w:val="23"/>
          <w:szCs w:val="23"/>
          <w:shd w:val="clear" w:color="auto" w:fill="FFFFFF"/>
          <w:rtl/>
        </w:rPr>
        <w:t xml:space="preserve">. בכנסת נדונה גם הצעת חוק המבקשת </w:t>
      </w:r>
      <w:hyperlink r:id="rId53" w:history="1">
        <w:r w:rsidRPr="009E0DC3">
          <w:rPr>
            <w:rStyle w:val="Hyperlink"/>
            <w:rFonts w:ascii="Arial" w:hAnsi="Arial"/>
            <w:sz w:val="23"/>
            <w:szCs w:val="23"/>
            <w:shd w:val="clear" w:color="auto" w:fill="FFFFFF"/>
            <w:rtl/>
          </w:rPr>
          <w:t>לשלול את הפטור ממס לתורמים (סעיף 46א)</w:t>
        </w:r>
      </w:hyperlink>
      <w:r w:rsidRPr="009E0DC3">
        <w:rPr>
          <w:rFonts w:ascii="Arial" w:hAnsi="Arial"/>
          <w:sz w:val="23"/>
          <w:szCs w:val="23"/>
          <w:shd w:val="clear" w:color="auto" w:fill="FFFFFF"/>
          <w:rtl/>
        </w:rPr>
        <w:t xml:space="preserve"> לארגונים מסוימים על בסיס </w:t>
      </w:r>
      <w:r w:rsidRPr="009E0DC3">
        <w:rPr>
          <w:rFonts w:ascii="Arial" w:hAnsi="Arial"/>
          <w:color w:val="000000"/>
          <w:sz w:val="23"/>
          <w:szCs w:val="23"/>
          <w:shd w:val="clear" w:color="auto" w:fill="FFFFFF"/>
          <w:rtl/>
        </w:rPr>
        <w:t xml:space="preserve">עמדות אידאולוגיות, וכך לפגוע במי שמחזיק בעמדות שלא מקובלות על </w:t>
      </w:r>
      <w:r w:rsidRPr="009E0DC3">
        <w:rPr>
          <w:rFonts w:ascii="Arial" w:hAnsi="Arial"/>
          <w:sz w:val="23"/>
          <w:szCs w:val="23"/>
          <w:rtl/>
        </w:rPr>
        <w:t xml:space="preserve">הממשלה. הצעת חוק נוספת, שלא קודמה, ביקשה </w:t>
      </w:r>
      <w:hyperlink r:id="rId54" w:history="1">
        <w:r w:rsidRPr="009E0DC3">
          <w:rPr>
            <w:rStyle w:val="Hyperlink"/>
            <w:rFonts w:ascii="Arial" w:hAnsi="Arial"/>
            <w:sz w:val="23"/>
            <w:szCs w:val="23"/>
            <w:rtl/>
          </w:rPr>
          <w:t>לשלול את הפטור מאגרה</w:t>
        </w:r>
      </w:hyperlink>
      <w:r w:rsidRPr="009E0DC3">
        <w:rPr>
          <w:rFonts w:ascii="Arial" w:hAnsi="Arial"/>
          <w:sz w:val="23"/>
          <w:szCs w:val="23"/>
          <w:rtl/>
        </w:rPr>
        <w:t xml:space="preserve"> על בקשות חופש מידע מארגונים שעיקר מימונם ממשלות זרות. השנה גם שבה ועלתה ההצעה להקים </w:t>
      </w:r>
      <w:hyperlink r:id="rId55" w:history="1">
        <w:r w:rsidRPr="009E0DC3">
          <w:rPr>
            <w:rStyle w:val="Hyperlink"/>
            <w:rFonts w:ascii="Arial" w:hAnsi="Arial"/>
            <w:sz w:val="23"/>
            <w:szCs w:val="23"/>
            <w:rtl/>
          </w:rPr>
          <w:t>ועדת חקירה פרלמנטרית</w:t>
        </w:r>
      </w:hyperlink>
      <w:r w:rsidRPr="009E0DC3">
        <w:rPr>
          <w:rFonts w:ascii="Arial" w:hAnsi="Arial"/>
          <w:sz w:val="23"/>
          <w:szCs w:val="23"/>
          <w:rtl/>
        </w:rPr>
        <w:t xml:space="preserve"> בנושא מימון ארגוני החברה האזרחית. </w:t>
      </w:r>
    </w:p>
    <w:p w:rsidR="0050268A" w:rsidRPr="009E0DC3" w:rsidRDefault="0050268A" w:rsidP="009E0DC3">
      <w:pPr>
        <w:spacing w:before="120" w:after="0"/>
        <w:jc w:val="both"/>
        <w:rPr>
          <w:rFonts w:ascii="Arial" w:hAnsi="Arial"/>
          <w:sz w:val="23"/>
          <w:szCs w:val="23"/>
          <w:rtl/>
        </w:rPr>
      </w:pPr>
      <w:r w:rsidRPr="009E0DC3">
        <w:rPr>
          <w:rFonts w:ascii="Arial" w:hAnsi="Arial"/>
          <w:b/>
          <w:bCs/>
          <w:sz w:val="23"/>
          <w:szCs w:val="23"/>
          <w:rtl/>
        </w:rPr>
        <w:t>פגיעה במעמד או בזכויות של המיעוט הערבי בישראל</w:t>
      </w:r>
      <w:r w:rsidRPr="009E0DC3">
        <w:rPr>
          <w:rFonts w:ascii="Arial" w:hAnsi="Arial"/>
          <w:sz w:val="23"/>
          <w:szCs w:val="23"/>
          <w:rtl/>
        </w:rPr>
        <w:t xml:space="preserve">: חוקים והצעות חוק המבקשים לפגוע במעמדו ובזכויותיו של המיעוט הערבי בישראל מנוגדים לעקרון יסוד בדמוקרטיה – הגנה על המיעוט מפני עריצות הרוב. הכנסת המשיכה השנה ליזום ולקדם הצעות כאלה, ובהן "חוק הלאום" ו"חוק המואזין". להרחבה ראו להלן, בפרק על זכויות המיעוט הערבי. </w:t>
      </w:r>
    </w:p>
    <w:p w:rsidR="0050268A" w:rsidRDefault="0050268A" w:rsidP="009E0DC3">
      <w:pPr>
        <w:spacing w:before="120" w:after="0"/>
        <w:jc w:val="both"/>
        <w:rPr>
          <w:rFonts w:ascii="Arial" w:hAnsi="Arial"/>
          <w:sz w:val="23"/>
          <w:szCs w:val="23"/>
          <w:rtl/>
        </w:rPr>
      </w:pPr>
      <w:r w:rsidRPr="009E0DC3">
        <w:rPr>
          <w:rFonts w:ascii="Arial" w:hAnsi="Arial"/>
          <w:b/>
          <w:bCs/>
          <w:sz w:val="23"/>
          <w:szCs w:val="23"/>
          <w:rtl/>
        </w:rPr>
        <w:t>פגיעה בחופש הביטוי ובפלורליזם</w:t>
      </w:r>
      <w:r w:rsidRPr="009E0DC3">
        <w:rPr>
          <w:rFonts w:ascii="Arial" w:hAnsi="Arial"/>
          <w:sz w:val="23"/>
          <w:szCs w:val="23"/>
          <w:rtl/>
        </w:rPr>
        <w:t xml:space="preserve">: בכנסת עבר תיקון לחוק, </w:t>
      </w:r>
      <w:hyperlink r:id="rId56" w:history="1">
        <w:r w:rsidRPr="009E0DC3">
          <w:rPr>
            <w:rStyle w:val="Hyperlink"/>
            <w:rFonts w:ascii="Arial" w:hAnsi="Arial"/>
            <w:sz w:val="23"/>
            <w:szCs w:val="23"/>
            <w:rtl/>
          </w:rPr>
          <w:t>המונע כניסה לישראל ממי שקורא לחרם</w:t>
        </w:r>
      </w:hyperlink>
      <w:r w:rsidRPr="009E0DC3">
        <w:rPr>
          <w:rFonts w:ascii="Arial" w:hAnsi="Arial"/>
          <w:sz w:val="23"/>
          <w:szCs w:val="23"/>
          <w:rtl/>
        </w:rPr>
        <w:t xml:space="preserve"> על המדינה; הוגשה הצעת חוק המבקשת </w:t>
      </w:r>
      <w:hyperlink r:id="rId57" w:history="1">
        <w:r w:rsidRPr="009E0DC3">
          <w:rPr>
            <w:rStyle w:val="Hyperlink"/>
            <w:rFonts w:ascii="Arial" w:hAnsi="Arial"/>
            <w:sz w:val="23"/>
            <w:szCs w:val="23"/>
            <w:rtl/>
          </w:rPr>
          <w:t>להגביל פעילות של ארגונים בבתי ספר</w:t>
        </w:r>
      </w:hyperlink>
      <w:r w:rsidRPr="009E0DC3">
        <w:rPr>
          <w:rFonts w:ascii="Arial" w:hAnsi="Arial"/>
          <w:sz w:val="23"/>
          <w:szCs w:val="23"/>
          <w:rtl/>
        </w:rPr>
        <w:t xml:space="preserve"> כשעמדתם אינה עולה בקנה אחד עם זו של הממשלה; נמשכו הניסיונות, בעיקר מצד שרת התרבות, </w:t>
      </w:r>
      <w:r w:rsidRPr="009E0DC3">
        <w:rPr>
          <w:rFonts w:ascii="Arial" w:hAnsi="Arial"/>
          <w:color w:val="000000"/>
          <w:sz w:val="23"/>
          <w:szCs w:val="23"/>
          <w:rtl/>
        </w:rPr>
        <w:t>לשלול תקציבים ממוסדות תרבות או למנוע אירועים בשל הדעה הפוליטית שהם מבטאים; ועוד. כל אלה יידונו להלן, בפרק על חופש הביטוי</w:t>
      </w:r>
      <w:r w:rsidRPr="009E0DC3">
        <w:rPr>
          <w:rFonts w:ascii="Arial" w:hAnsi="Arial"/>
          <w:sz w:val="23"/>
          <w:szCs w:val="23"/>
          <w:rtl/>
        </w:rPr>
        <w:t xml:space="preserve">. מגמה שבלטה במיוחד בשנה החולפת היא פגיעה בפלורליזם היהודי. נושא זה יידון להלן, בפרק על חופש הדת והחופש מדת. </w:t>
      </w:r>
    </w:p>
    <w:p w:rsidR="00502C01" w:rsidRDefault="00502C01" w:rsidP="00C11F0B">
      <w:pPr>
        <w:spacing w:before="120" w:after="0"/>
        <w:jc w:val="both"/>
        <w:rPr>
          <w:rFonts w:ascii="Arial" w:hAnsi="Arial"/>
          <w:sz w:val="23"/>
          <w:szCs w:val="23"/>
          <w:rtl/>
        </w:rPr>
      </w:pPr>
      <w:r w:rsidRPr="009E0DC3">
        <w:rPr>
          <w:rFonts w:ascii="Arial" w:hAnsi="Arial"/>
          <w:sz w:val="23"/>
          <w:szCs w:val="23"/>
          <w:rtl/>
        </w:rPr>
        <w:t>חשוב להבין שגם אם יש מקום לקדם יוזמה זו או אחרת</w:t>
      </w:r>
      <w:r>
        <w:rPr>
          <w:rFonts w:ascii="Arial" w:hAnsi="Arial" w:hint="cs"/>
          <w:sz w:val="23"/>
          <w:szCs w:val="23"/>
          <w:rtl/>
        </w:rPr>
        <w:t xml:space="preserve"> מאלה שצוינו בפרק זה</w:t>
      </w:r>
      <w:r w:rsidRPr="009E0DC3">
        <w:rPr>
          <w:rFonts w:ascii="Arial" w:hAnsi="Arial"/>
          <w:sz w:val="23"/>
          <w:szCs w:val="23"/>
          <w:rtl/>
        </w:rPr>
        <w:t xml:space="preserve">, או לפחות לדון בה, וגם אם לא כל היוזמות וההצעות </w:t>
      </w:r>
      <w:r>
        <w:rPr>
          <w:rFonts w:ascii="Arial" w:hAnsi="Arial" w:hint="cs"/>
          <w:sz w:val="23"/>
          <w:szCs w:val="23"/>
          <w:rtl/>
        </w:rPr>
        <w:t>מגיעות במלואן או בכלל לכדי ביצוע,</w:t>
      </w:r>
      <w:r w:rsidRPr="009E0DC3">
        <w:rPr>
          <w:rFonts w:ascii="Arial" w:hAnsi="Arial"/>
          <w:sz w:val="23"/>
          <w:szCs w:val="23"/>
          <w:rtl/>
        </w:rPr>
        <w:t xml:space="preserve"> הסכנה היא בנזק המצטבר </w:t>
      </w:r>
      <w:r w:rsidRPr="00502C01">
        <w:rPr>
          <w:rFonts w:ascii="Arial" w:hAnsi="Arial" w:hint="cs"/>
          <w:sz w:val="23"/>
          <w:szCs w:val="23"/>
          <w:rtl/>
        </w:rPr>
        <w:t>למרחב הדמוקרטי בישראל</w:t>
      </w:r>
      <w:r w:rsidRPr="009E0DC3">
        <w:rPr>
          <w:rFonts w:ascii="Arial" w:hAnsi="Arial"/>
          <w:sz w:val="23"/>
          <w:szCs w:val="23"/>
          <w:rtl/>
        </w:rPr>
        <w:t xml:space="preserve"> </w:t>
      </w:r>
      <w:r>
        <w:rPr>
          <w:rFonts w:ascii="Arial" w:hAnsi="Arial" w:hint="cs"/>
          <w:sz w:val="23"/>
          <w:szCs w:val="23"/>
          <w:rtl/>
        </w:rPr>
        <w:t>שגורמות</w:t>
      </w:r>
      <w:r w:rsidRPr="009E0DC3">
        <w:rPr>
          <w:rFonts w:ascii="Arial" w:hAnsi="Arial"/>
          <w:sz w:val="23"/>
          <w:szCs w:val="23"/>
          <w:rtl/>
        </w:rPr>
        <w:t xml:space="preserve"> יוזמות אלה </w:t>
      </w:r>
      <w:r w:rsidRPr="0095031A">
        <w:rPr>
          <w:rFonts w:ascii="Arial" w:hAnsi="Arial"/>
          <w:b/>
          <w:bCs/>
          <w:sz w:val="23"/>
          <w:szCs w:val="23"/>
          <w:rtl/>
        </w:rPr>
        <w:t>כמכלול</w:t>
      </w:r>
      <w:r w:rsidRPr="00502C01">
        <w:rPr>
          <w:rFonts w:ascii="Arial" w:hAnsi="Arial"/>
          <w:sz w:val="23"/>
          <w:szCs w:val="23"/>
          <w:rtl/>
        </w:rPr>
        <w:t>.</w:t>
      </w:r>
      <w:r w:rsidRPr="009E0DC3">
        <w:rPr>
          <w:rFonts w:ascii="Arial" w:hAnsi="Arial"/>
          <w:sz w:val="23"/>
          <w:szCs w:val="23"/>
          <w:rtl/>
        </w:rPr>
        <w:t xml:space="preserve"> השתקת הביקורת </w:t>
      </w:r>
      <w:r>
        <w:rPr>
          <w:rFonts w:ascii="Arial" w:hAnsi="Arial" w:hint="cs"/>
          <w:sz w:val="23"/>
          <w:szCs w:val="23"/>
          <w:rtl/>
        </w:rPr>
        <w:t xml:space="preserve">נגד מדיניות הממשלה </w:t>
      </w:r>
      <w:r w:rsidRPr="009E0DC3">
        <w:rPr>
          <w:rFonts w:ascii="Arial" w:hAnsi="Arial"/>
          <w:sz w:val="23"/>
          <w:szCs w:val="23"/>
          <w:rtl/>
        </w:rPr>
        <w:t xml:space="preserve">וההסתה נגד מוסדות, ארגונים וקבוצות אוכלוסייה </w:t>
      </w:r>
      <w:r w:rsidR="00C11F0B">
        <w:rPr>
          <w:rFonts w:ascii="Arial" w:hAnsi="Arial" w:hint="cs"/>
          <w:sz w:val="23"/>
          <w:szCs w:val="23"/>
          <w:rtl/>
        </w:rPr>
        <w:t xml:space="preserve">אינה מאפשרת דיון ציבורי </w:t>
      </w:r>
      <w:r w:rsidRPr="009E0DC3">
        <w:rPr>
          <w:rFonts w:ascii="Arial" w:hAnsi="Arial"/>
          <w:sz w:val="23"/>
          <w:szCs w:val="23"/>
          <w:rtl/>
        </w:rPr>
        <w:t>ומלבה שנאה. הכרסום הזוחל במרחב הדמוקרטי גורם </w:t>
      </w:r>
      <w:r w:rsidRPr="009E0DC3">
        <w:rPr>
          <w:rFonts w:ascii="Arial" w:hAnsi="Arial"/>
          <w:sz w:val="23"/>
          <w:szCs w:val="23"/>
          <w:bdr w:val="none" w:sz="0" w:space="0" w:color="auto" w:frame="1"/>
          <w:rtl/>
        </w:rPr>
        <w:t>להרתעה, לשיתוק</w:t>
      </w:r>
      <w:r w:rsidRPr="009E0DC3">
        <w:rPr>
          <w:rFonts w:ascii="Arial" w:hAnsi="Arial"/>
          <w:sz w:val="23"/>
          <w:szCs w:val="23"/>
        </w:rPr>
        <w:t> </w:t>
      </w:r>
      <w:r w:rsidRPr="009E0DC3">
        <w:rPr>
          <w:rFonts w:ascii="Arial" w:hAnsi="Arial"/>
          <w:sz w:val="23"/>
          <w:szCs w:val="23"/>
          <w:rtl/>
        </w:rPr>
        <w:t xml:space="preserve">ולצנזורה עצמית ("אפקט מצנן") בחברה בישראל, כך שבמקום שתהיה חברה ששואפת לתקן את הבעיות ולפתור מחלוקות, היא הופכת לחברה שבה קשה יותר ויותר לדבר עליהן בפתיחות. הפגיעה ב"שומרי הסף" מצמצמת את המגבלות על כוחה של הרשות המבצעת ומערערת את שלטון החוק. </w:t>
      </w:r>
    </w:p>
    <w:p w:rsidR="00E45882" w:rsidRDefault="00E45882" w:rsidP="00502C01">
      <w:pPr>
        <w:spacing w:before="120" w:after="0"/>
        <w:jc w:val="both"/>
        <w:rPr>
          <w:rFonts w:ascii="Arial" w:hAnsi="Arial"/>
          <w:sz w:val="23"/>
          <w:szCs w:val="23"/>
          <w:rtl/>
        </w:rPr>
      </w:pPr>
    </w:p>
    <w:p w:rsidR="00E45882" w:rsidRPr="009E0DC3" w:rsidRDefault="00E45882" w:rsidP="003E7741">
      <w:pPr>
        <w:pStyle w:val="Heading2"/>
        <w:rPr>
          <w:rtl/>
        </w:rPr>
      </w:pPr>
      <w:bookmarkStart w:id="8" w:name="_Toc498277621"/>
      <w:bookmarkStart w:id="9" w:name="_Toc498429491"/>
      <w:bookmarkStart w:id="10" w:name="_Toc498429938"/>
      <w:bookmarkStart w:id="11" w:name="_Toc499637512"/>
      <w:r w:rsidRPr="009E0DC3">
        <w:rPr>
          <w:rtl/>
        </w:rPr>
        <w:lastRenderedPageBreak/>
        <w:t>הפרת זכויות האדם בשטחים הכבושים</w:t>
      </w:r>
      <w:bookmarkEnd w:id="8"/>
      <w:bookmarkEnd w:id="9"/>
      <w:bookmarkEnd w:id="10"/>
      <w:bookmarkEnd w:id="11"/>
    </w:p>
    <w:p w:rsidR="00E45882" w:rsidRPr="005B447C" w:rsidRDefault="00E45882" w:rsidP="005B447C">
      <w:pPr>
        <w:pStyle w:val="Heading3"/>
        <w:rPr>
          <w:rtl/>
        </w:rPr>
      </w:pPr>
      <w:bookmarkStart w:id="12" w:name="_Toc498429492"/>
      <w:bookmarkStart w:id="13" w:name="_Toc498429939"/>
      <w:bookmarkStart w:id="14" w:name="_Toc499637513"/>
      <w:r w:rsidRPr="005B447C">
        <w:rPr>
          <w:rtl/>
        </w:rPr>
        <w:t>50 שנה לכיבוש והעמקת הסיפוח</w:t>
      </w:r>
      <w:bookmarkEnd w:id="12"/>
      <w:bookmarkEnd w:id="13"/>
      <w:bookmarkEnd w:id="14"/>
    </w:p>
    <w:p w:rsidR="00E45882" w:rsidRPr="009E0DC3" w:rsidRDefault="00E45882" w:rsidP="00E45882">
      <w:pPr>
        <w:spacing w:before="120" w:after="0"/>
        <w:jc w:val="both"/>
        <w:rPr>
          <w:rFonts w:ascii="Arial" w:hAnsi="Arial"/>
          <w:sz w:val="23"/>
          <w:szCs w:val="23"/>
          <w:rtl/>
        </w:rPr>
      </w:pPr>
      <w:r w:rsidRPr="009E0DC3">
        <w:rPr>
          <w:rFonts w:ascii="Arial" w:hAnsi="Arial"/>
          <w:sz w:val="23"/>
          <w:szCs w:val="23"/>
          <w:rtl/>
        </w:rPr>
        <w:t xml:space="preserve">ביום 6.6.2017 התכנסו חברי הכנסת ליום דיונים חגיגי לציון 50 שנה למלחמת ששת הימים. היום הוקדש לסוגיה אחת ויחידה: ההתנחלויות. בוועדות ובמליאה דנו חברי הכנסת בחיזוק ובהרחבת ההתנחלויות וביחסי הגומלין בין הכנסת למתנחלים. מועצת יש"ע הייתה שותפה לאירוע המרכזי ונטלה חלק בדיונים בוועדות, בעוד מחברי הכנסת מהאופוזיציה נמנעה האפשרות להציע נושאים אלטרנטיביים לסדר יומה של הכנסת. שרת המשפטים </w:t>
      </w:r>
      <w:r>
        <w:rPr>
          <w:rFonts w:ascii="Arial" w:hAnsi="Arial" w:hint="cs"/>
          <w:sz w:val="23"/>
          <w:szCs w:val="23"/>
          <w:rtl/>
        </w:rPr>
        <w:t xml:space="preserve">איילת שקד </w:t>
      </w:r>
      <w:r w:rsidRPr="009E0DC3">
        <w:rPr>
          <w:rFonts w:ascii="Arial" w:hAnsi="Arial"/>
          <w:sz w:val="23"/>
          <w:szCs w:val="23"/>
          <w:rtl/>
        </w:rPr>
        <w:t xml:space="preserve">הודיעה באותו יום חגיגי על </w:t>
      </w:r>
      <w:hyperlink r:id="rId58" w:history="1">
        <w:r w:rsidRPr="009E0DC3">
          <w:rPr>
            <w:rStyle w:val="Hyperlink"/>
            <w:rFonts w:ascii="Arial" w:hAnsi="Arial"/>
            <w:sz w:val="23"/>
            <w:szCs w:val="23"/>
            <w:rtl/>
          </w:rPr>
          <w:t>הנחיה חדשה</w:t>
        </w:r>
      </w:hyperlink>
      <w:r w:rsidRPr="009E0DC3">
        <w:rPr>
          <w:rFonts w:ascii="Arial" w:hAnsi="Arial"/>
          <w:sz w:val="23"/>
          <w:szCs w:val="23"/>
          <w:rtl/>
        </w:rPr>
        <w:t>, ולפיה ועדת השרים לענייני חקיקה לא תדון בהצעות חוק ממשלתיות אלא אם תהיה בהן התייחסות לאופן מימוש אותה הצעת חוק בהתנחלויות.</w:t>
      </w:r>
    </w:p>
    <w:p w:rsidR="00E45882" w:rsidRPr="009E0DC3" w:rsidRDefault="00E45882" w:rsidP="00E45882">
      <w:pPr>
        <w:spacing w:before="120" w:after="0"/>
        <w:jc w:val="both"/>
        <w:rPr>
          <w:rFonts w:ascii="Arial" w:hAnsi="Arial"/>
          <w:sz w:val="23"/>
          <w:szCs w:val="23"/>
          <w:rtl/>
        </w:rPr>
      </w:pPr>
      <w:r w:rsidRPr="009E0DC3">
        <w:rPr>
          <w:rFonts w:ascii="Arial" w:hAnsi="Arial"/>
          <w:sz w:val="23"/>
          <w:szCs w:val="23"/>
          <w:rtl/>
        </w:rPr>
        <w:t xml:space="preserve">הענקת בימת הכנסת כולה בשנת ה-50 לתמיכה במתנחלים, תוך הדרת כל סיעות האופוזיציה, מייצגת את גישתה של הממשלה ה-34 מאז החלה עבודתה לפני כשנתיים. משולחן הממשלה אין רואים ואין דנים בהשלכות המדיניות והמוסריות הקשות של מפעל ההתנחלות, או בהפרות השיטתיות של זכויות האדם של הפלסטינים החיים במשך חמישה עשורים תחת משטר צבאי ישראלי. הנהגת המדינה לא רק שאינה מודאגת מקיומן של </w:t>
      </w:r>
      <w:hyperlink r:id="rId59" w:history="1">
        <w:r w:rsidRPr="009E0DC3">
          <w:rPr>
            <w:rStyle w:val="Hyperlink"/>
            <w:rFonts w:ascii="Arial" w:hAnsi="Arial"/>
            <w:sz w:val="23"/>
            <w:szCs w:val="23"/>
            <w:rtl/>
          </w:rPr>
          <w:t>שתי מערכות חוק</w:t>
        </w:r>
      </w:hyperlink>
      <w:r w:rsidRPr="009E0DC3">
        <w:rPr>
          <w:rFonts w:ascii="Arial" w:hAnsi="Arial"/>
          <w:sz w:val="23"/>
          <w:szCs w:val="23"/>
          <w:rtl/>
        </w:rPr>
        <w:t xml:space="preserve"> בשטחים, האחת לפלסטינים והשניה לישראלים, אלא שהיא מעוניינת בהעמקתן.</w:t>
      </w:r>
    </w:p>
    <w:p w:rsidR="00E45882" w:rsidRPr="009E0DC3" w:rsidRDefault="00E45882" w:rsidP="00E45882">
      <w:pPr>
        <w:spacing w:before="120" w:after="0"/>
        <w:jc w:val="both"/>
        <w:rPr>
          <w:rFonts w:ascii="Arial" w:hAnsi="Arial"/>
          <w:sz w:val="23"/>
          <w:szCs w:val="23"/>
          <w:rtl/>
        </w:rPr>
      </w:pPr>
      <w:r w:rsidRPr="009E0DC3">
        <w:rPr>
          <w:rFonts w:ascii="Arial" w:hAnsi="Arial"/>
          <w:sz w:val="23"/>
          <w:szCs w:val="23"/>
          <w:rtl/>
        </w:rPr>
        <w:t xml:space="preserve">גישה זו הובילה בשנה החולפת להתגברות זרם הצעות החוק לסיפוח ישיר או עקיף, ובהן הצעת חוק סיפוח </w:t>
      </w:r>
      <w:hyperlink r:id="rId60" w:history="1">
        <w:r w:rsidRPr="009E0DC3">
          <w:rPr>
            <w:rStyle w:val="Hyperlink"/>
            <w:rFonts w:ascii="Arial" w:hAnsi="Arial"/>
            <w:sz w:val="23"/>
            <w:szCs w:val="23"/>
            <w:rtl/>
          </w:rPr>
          <w:t>מעלה אדומים</w:t>
        </w:r>
      </w:hyperlink>
      <w:r w:rsidRPr="009E0DC3">
        <w:rPr>
          <w:rFonts w:ascii="Arial" w:hAnsi="Arial"/>
          <w:sz w:val="23"/>
          <w:szCs w:val="23"/>
          <w:rtl/>
        </w:rPr>
        <w:t xml:space="preserve">, הצעת חוק סיפוח </w:t>
      </w:r>
      <w:hyperlink r:id="rId61" w:history="1">
        <w:r w:rsidRPr="009E0DC3">
          <w:rPr>
            <w:rStyle w:val="Hyperlink"/>
            <w:rFonts w:ascii="Arial" w:hAnsi="Arial"/>
            <w:sz w:val="23"/>
            <w:szCs w:val="23"/>
            <w:rtl/>
          </w:rPr>
          <w:t>גוש עציון</w:t>
        </w:r>
      </w:hyperlink>
      <w:r w:rsidRPr="009E0DC3">
        <w:rPr>
          <w:rFonts w:ascii="Arial" w:hAnsi="Arial"/>
          <w:sz w:val="23"/>
          <w:szCs w:val="23"/>
          <w:rtl/>
        </w:rPr>
        <w:t xml:space="preserve">, הצעת חוק </w:t>
      </w:r>
      <w:hyperlink r:id="rId62" w:history="1">
        <w:r w:rsidRPr="009E0DC3">
          <w:rPr>
            <w:rStyle w:val="Hyperlink"/>
            <w:rFonts w:ascii="Arial" w:hAnsi="Arial"/>
            <w:sz w:val="23"/>
            <w:szCs w:val="23"/>
            <w:rtl/>
          </w:rPr>
          <w:t>ירושלים רבתי</w:t>
        </w:r>
      </w:hyperlink>
      <w:r w:rsidRPr="009E0DC3">
        <w:rPr>
          <w:rFonts w:ascii="Arial" w:hAnsi="Arial"/>
          <w:sz w:val="23"/>
          <w:szCs w:val="23"/>
          <w:rtl/>
        </w:rPr>
        <w:t xml:space="preserve">, הצעת חוק </w:t>
      </w:r>
      <w:hyperlink r:id="rId63" w:history="1">
        <w:r w:rsidRPr="009E0DC3">
          <w:rPr>
            <w:rStyle w:val="Hyperlink"/>
            <w:rFonts w:ascii="Arial" w:hAnsi="Arial"/>
            <w:sz w:val="23"/>
            <w:szCs w:val="23"/>
            <w:rtl/>
          </w:rPr>
          <w:t>לביטול ההתנתקות מצפון השומרון</w:t>
        </w:r>
      </w:hyperlink>
      <w:r w:rsidRPr="009E0DC3">
        <w:rPr>
          <w:rFonts w:ascii="Arial" w:hAnsi="Arial"/>
          <w:sz w:val="23"/>
          <w:szCs w:val="23"/>
          <w:rtl/>
        </w:rPr>
        <w:t>, ועוד. לעת הזו כמעט כל ההצעות לא קודמו בהליך החקיקה, אלא זכו בעיקר לכותרות בעיתונים; אולם בכך הופכים מהלכי הסיפוח לנורמטיביים בעיני הציבור הישראלי, שמתבקש להתעלם מכך שהסיפוח יהיה חלקי בלבד – השטח יסופח ללא תושביו הפלסטינים.</w:t>
      </w:r>
    </w:p>
    <w:p w:rsidR="00E45882" w:rsidRPr="009E0DC3" w:rsidRDefault="00E45882" w:rsidP="00E45882">
      <w:pPr>
        <w:spacing w:before="120" w:after="0"/>
        <w:jc w:val="both"/>
        <w:rPr>
          <w:rFonts w:ascii="Arial" w:hAnsi="Arial"/>
          <w:sz w:val="23"/>
          <w:szCs w:val="23"/>
          <w:rtl/>
        </w:rPr>
      </w:pPr>
      <w:r w:rsidRPr="009E0DC3">
        <w:rPr>
          <w:rFonts w:ascii="Arial" w:hAnsi="Arial"/>
          <w:sz w:val="23"/>
          <w:szCs w:val="23"/>
          <w:rtl/>
        </w:rPr>
        <w:t>שיאו של תהליך האצת הסיפוח בכנסת נרשם בפברואר השנה, עם חקיקת "</w:t>
      </w:r>
      <w:hyperlink r:id="rId64" w:history="1">
        <w:r w:rsidRPr="009E0DC3">
          <w:rPr>
            <w:rStyle w:val="Hyperlink"/>
            <w:rFonts w:ascii="Arial" w:hAnsi="Arial"/>
            <w:sz w:val="23"/>
            <w:szCs w:val="23"/>
            <w:rtl/>
          </w:rPr>
          <w:t>חוק ההסדרה</w:t>
        </w:r>
      </w:hyperlink>
      <w:r w:rsidRPr="009E0DC3">
        <w:rPr>
          <w:rFonts w:ascii="Arial" w:hAnsi="Arial"/>
          <w:sz w:val="23"/>
          <w:szCs w:val="23"/>
          <w:rtl/>
        </w:rPr>
        <w:t xml:space="preserve">". החוק "מסדיר" גזל אדמות פרטיות של פלסטינים בכדי להשאיר על כנן התנחלויות ומבנים שהוקמו עליהן בצורה לא חוקית, לא פעם על ידי רשויות המדינה. החוק, שעבר בכנסת על אף </w:t>
      </w:r>
      <w:hyperlink r:id="rId65" w:history="1">
        <w:r w:rsidRPr="009E0DC3">
          <w:rPr>
            <w:rStyle w:val="Hyperlink"/>
            <w:rFonts w:ascii="Arial" w:hAnsi="Arial"/>
            <w:sz w:val="23"/>
            <w:szCs w:val="23"/>
            <w:rtl/>
          </w:rPr>
          <w:t>התנגדותו של היועץ המשפטי לממשלה</w:t>
        </w:r>
      </w:hyperlink>
      <w:r w:rsidRPr="009E0DC3">
        <w:rPr>
          <w:rFonts w:ascii="Arial" w:hAnsi="Arial"/>
          <w:sz w:val="23"/>
          <w:szCs w:val="23"/>
          <w:rtl/>
        </w:rPr>
        <w:t xml:space="preserve">, מפר איסורים מוחלטים של דיני הכיבוש, האוסרים על הפקעת רכוש אלא כשמדובר בצורך ביטחוני מיידי, ומפר גם את חוקי היסוד ואת דיניה של מדינת ישראל. ארגוני זכויות אדם, יחד עם ראשי מועצות ובעלי אדמות פלסטינים, </w:t>
      </w:r>
      <w:hyperlink r:id="rId66" w:history="1">
        <w:r w:rsidRPr="009E0DC3">
          <w:rPr>
            <w:rStyle w:val="Hyperlink"/>
            <w:rFonts w:ascii="Arial" w:hAnsi="Arial"/>
            <w:sz w:val="23"/>
            <w:szCs w:val="23"/>
            <w:rtl/>
          </w:rPr>
          <w:t>עתרו לבג"ץ נגד החוק</w:t>
        </w:r>
      </w:hyperlink>
      <w:r w:rsidRPr="009E0DC3">
        <w:rPr>
          <w:rFonts w:ascii="Arial" w:hAnsi="Arial"/>
          <w:sz w:val="23"/>
          <w:szCs w:val="23"/>
          <w:rtl/>
        </w:rPr>
        <w:t xml:space="preserve">, ויישומו הוקפא לעת עתה. </w:t>
      </w:r>
    </w:p>
    <w:p w:rsidR="00E45882" w:rsidRPr="009E0DC3" w:rsidRDefault="00E45882" w:rsidP="00E45882">
      <w:pPr>
        <w:spacing w:before="120" w:after="0"/>
        <w:jc w:val="both"/>
        <w:rPr>
          <w:rFonts w:ascii="Arial" w:hAnsi="Arial"/>
          <w:sz w:val="23"/>
          <w:szCs w:val="23"/>
          <w:rtl/>
        </w:rPr>
      </w:pPr>
      <w:r w:rsidRPr="009E0DC3">
        <w:rPr>
          <w:rFonts w:ascii="Arial" w:hAnsi="Arial"/>
          <w:sz w:val="23"/>
          <w:szCs w:val="23"/>
          <w:rtl/>
        </w:rPr>
        <w:t xml:space="preserve">"חוק ההסדרה" מסמל חצייה של קו פרשת מים, ושלב חדש בתולדות הכיבוש: אם עד היום הכנסת השאירה למפקד הצבאי את מלאכת החקיקה הישירה בשטחים, כפי שדורש הדין ההומניטרי הבינלאומי, מעתה היא מפעילה בשטחים את ריבונותה, במה שמהווה בעצם סיפוח בלתי חוקי וחלקי מאוד: חברי הכנסת מבקשים להחיל את ריבונותם על השטחים באופן שמעניק זכויות ושיוויון ליהודים בלבד, תוך השארת משטר צבאי מלא על הפלסטינים, דבר שלא יעלה על הדעת במדינה דמוקרטית. זוהי תפיסה של "ריבונות" הנשענת על </w:t>
      </w:r>
      <w:hyperlink r:id="rId67" w:history="1">
        <w:r w:rsidRPr="009E0DC3">
          <w:rPr>
            <w:rStyle w:val="Hyperlink"/>
            <w:rFonts w:ascii="Arial" w:hAnsi="Arial"/>
            <w:sz w:val="23"/>
            <w:szCs w:val="23"/>
            <w:rtl/>
          </w:rPr>
          <w:t>טשטוש מכוון של גבולות המדינה</w:t>
        </w:r>
      </w:hyperlink>
      <w:r w:rsidRPr="009E0DC3">
        <w:rPr>
          <w:rFonts w:ascii="Arial" w:hAnsi="Arial"/>
          <w:sz w:val="23"/>
          <w:szCs w:val="23"/>
          <w:rtl/>
        </w:rPr>
        <w:t>, על אפליה בוטה וממוסדת ועל כוח הזרוע. זוהי תפיסה המבטלת עקרונות יסוד כמו שלטון החוק והשוויון בפני החוק, ועל כן היא מתבצעת תוך כדי התעלמות מהבלמים שנועדו להגן על שלטון החוק ועל השוויון במדינה דמוקרטית, כגון בית המשפט העליון והיועצים המשפטיים. כך, "חוק ההסדרה" נועד למעשה לשים סוף לעתירות לבג"ץ נגד מאחזים ובתים בהתנחלויות שנבנו שלא כחוק על קרקע פלסטינית פרטית; נוכח סירובו של היועץ המשפטי לממשלה להגן על החוק בבג"ץ, שכרה הממשלה את שירותיו של עורך דין פרטי</w:t>
      </w:r>
      <w:r w:rsidR="00C11F0B">
        <w:rPr>
          <w:rFonts w:ascii="Arial" w:hAnsi="Arial" w:hint="cs"/>
          <w:sz w:val="23"/>
          <w:szCs w:val="23"/>
          <w:rtl/>
        </w:rPr>
        <w:t xml:space="preserve"> לייצגה</w:t>
      </w:r>
      <w:r w:rsidRPr="009E0DC3">
        <w:rPr>
          <w:rFonts w:ascii="Arial" w:hAnsi="Arial"/>
          <w:sz w:val="23"/>
          <w:szCs w:val="23"/>
          <w:rtl/>
        </w:rPr>
        <w:t>.</w:t>
      </w:r>
    </w:p>
    <w:p w:rsidR="00E45882" w:rsidRDefault="00E45882" w:rsidP="00E45882">
      <w:pPr>
        <w:spacing w:before="120" w:after="0"/>
        <w:jc w:val="both"/>
        <w:rPr>
          <w:rFonts w:ascii="Arial" w:hAnsi="Arial"/>
          <w:sz w:val="23"/>
          <w:szCs w:val="23"/>
          <w:rtl/>
        </w:rPr>
      </w:pPr>
      <w:r w:rsidRPr="009E0DC3">
        <w:rPr>
          <w:rFonts w:ascii="Arial" w:hAnsi="Arial"/>
          <w:sz w:val="23"/>
          <w:szCs w:val="23"/>
          <w:rtl/>
        </w:rPr>
        <w:t>האצת הסיפוח של ההתנחלויות מלווה בהכרח בהגברת הדיכוי והנישול כלפי הפלסטינים.</w:t>
      </w:r>
      <w:r w:rsidRPr="009E0DC3">
        <w:rPr>
          <w:rFonts w:ascii="Arial" w:hAnsi="Arial"/>
          <w:b/>
          <w:bCs/>
          <w:sz w:val="23"/>
          <w:szCs w:val="23"/>
          <w:rtl/>
        </w:rPr>
        <w:t xml:space="preserve"> </w:t>
      </w:r>
      <w:r w:rsidRPr="009E0DC3">
        <w:rPr>
          <w:rFonts w:ascii="Arial" w:hAnsi="Arial"/>
          <w:sz w:val="23"/>
          <w:szCs w:val="23"/>
          <w:rtl/>
        </w:rPr>
        <w:t xml:space="preserve">במקומות שבהם ממשלת ישראל מעוניינת במיוחד בסיפוח השטח – </w:t>
      </w:r>
      <w:hyperlink r:id="rId68" w:history="1">
        <w:r w:rsidRPr="009E0DC3">
          <w:rPr>
            <w:rStyle w:val="Hyperlink"/>
            <w:rFonts w:ascii="Arial" w:hAnsi="Arial"/>
            <w:sz w:val="23"/>
            <w:szCs w:val="23"/>
            <w:rtl/>
          </w:rPr>
          <w:t>מעלה אדומים</w:t>
        </w:r>
      </w:hyperlink>
      <w:r w:rsidRPr="009E0DC3">
        <w:rPr>
          <w:rFonts w:ascii="Arial" w:hAnsi="Arial"/>
          <w:sz w:val="23"/>
          <w:szCs w:val="23"/>
          <w:rtl/>
        </w:rPr>
        <w:t xml:space="preserve">, </w:t>
      </w:r>
      <w:hyperlink r:id="rId69" w:history="1">
        <w:r w:rsidRPr="009E0DC3">
          <w:rPr>
            <w:rStyle w:val="Hyperlink"/>
            <w:rFonts w:ascii="Arial" w:hAnsi="Arial"/>
            <w:sz w:val="23"/>
            <w:szCs w:val="23"/>
            <w:rtl/>
          </w:rPr>
          <w:t>בקעת הירדן</w:t>
        </w:r>
      </w:hyperlink>
      <w:r w:rsidRPr="009E0DC3">
        <w:rPr>
          <w:rFonts w:ascii="Arial" w:hAnsi="Arial"/>
          <w:sz w:val="23"/>
          <w:szCs w:val="23"/>
          <w:rtl/>
        </w:rPr>
        <w:t xml:space="preserve">, </w:t>
      </w:r>
      <w:hyperlink r:id="rId70" w:history="1">
        <w:r w:rsidRPr="009E0DC3">
          <w:rPr>
            <w:rStyle w:val="Hyperlink"/>
            <w:rFonts w:ascii="Arial" w:hAnsi="Arial"/>
            <w:sz w:val="23"/>
            <w:szCs w:val="23"/>
            <w:rtl/>
          </w:rPr>
          <w:t>חברון</w:t>
        </w:r>
      </w:hyperlink>
      <w:r w:rsidRPr="009E0DC3">
        <w:rPr>
          <w:rFonts w:ascii="Arial" w:hAnsi="Arial"/>
          <w:sz w:val="23"/>
          <w:szCs w:val="23"/>
          <w:rtl/>
        </w:rPr>
        <w:t xml:space="preserve"> ו</w:t>
      </w:r>
      <w:hyperlink r:id="rId71" w:history="1">
        <w:r w:rsidRPr="009E0DC3">
          <w:rPr>
            <w:rStyle w:val="Hyperlink"/>
            <w:rFonts w:ascii="Arial" w:hAnsi="Arial"/>
            <w:sz w:val="23"/>
            <w:szCs w:val="23"/>
            <w:rtl/>
          </w:rPr>
          <w:t>דרום הר חברון</w:t>
        </w:r>
      </w:hyperlink>
      <w:r w:rsidRPr="009E0DC3">
        <w:rPr>
          <w:rFonts w:ascii="Arial" w:hAnsi="Arial"/>
          <w:sz w:val="23"/>
          <w:szCs w:val="23"/>
          <w:rtl/>
        </w:rPr>
        <w:t xml:space="preserve"> – היא פועלת ביתר שאת, באמצעות הצבא, </w:t>
      </w:r>
      <w:hyperlink r:id="rId72" w:history="1">
        <w:r w:rsidRPr="009E0DC3">
          <w:rPr>
            <w:rStyle w:val="Hyperlink"/>
            <w:rFonts w:ascii="Arial" w:hAnsi="Arial"/>
            <w:sz w:val="23"/>
            <w:szCs w:val="23"/>
            <w:rtl/>
          </w:rPr>
          <w:t>להרוס בתים</w:t>
        </w:r>
      </w:hyperlink>
      <w:r w:rsidRPr="009E0DC3">
        <w:rPr>
          <w:rFonts w:ascii="Arial" w:hAnsi="Arial"/>
          <w:sz w:val="23"/>
          <w:szCs w:val="23"/>
          <w:rtl/>
        </w:rPr>
        <w:t xml:space="preserve">, </w:t>
      </w:r>
      <w:hyperlink r:id="rId73" w:history="1">
        <w:r w:rsidRPr="009E0DC3">
          <w:rPr>
            <w:rStyle w:val="Hyperlink"/>
            <w:rFonts w:ascii="Arial" w:hAnsi="Arial"/>
            <w:sz w:val="23"/>
            <w:szCs w:val="23"/>
            <w:rtl/>
          </w:rPr>
          <w:t>בתי ספר</w:t>
        </w:r>
      </w:hyperlink>
      <w:r w:rsidRPr="009E0DC3">
        <w:rPr>
          <w:rFonts w:ascii="Arial" w:hAnsi="Arial"/>
          <w:sz w:val="23"/>
          <w:szCs w:val="23"/>
          <w:rtl/>
        </w:rPr>
        <w:t xml:space="preserve">, דירים ובורות מים; להחרים </w:t>
      </w:r>
      <w:hyperlink r:id="rId74" w:history="1">
        <w:r w:rsidRPr="009E0DC3">
          <w:rPr>
            <w:rStyle w:val="Hyperlink"/>
            <w:rFonts w:ascii="Arial" w:hAnsi="Arial"/>
            <w:sz w:val="23"/>
            <w:szCs w:val="23"/>
            <w:rtl/>
          </w:rPr>
          <w:t>צינורות ועוקבי מים</w:t>
        </w:r>
      </w:hyperlink>
      <w:r w:rsidRPr="009E0DC3">
        <w:rPr>
          <w:rFonts w:ascii="Arial" w:hAnsi="Arial"/>
          <w:sz w:val="23"/>
          <w:szCs w:val="23"/>
          <w:rtl/>
        </w:rPr>
        <w:t xml:space="preserve"> ו</w:t>
      </w:r>
      <w:hyperlink r:id="rId75" w:history="1">
        <w:r w:rsidRPr="009E0DC3">
          <w:rPr>
            <w:rStyle w:val="Hyperlink"/>
            <w:rFonts w:ascii="Arial" w:hAnsi="Arial"/>
            <w:sz w:val="23"/>
            <w:szCs w:val="23"/>
            <w:rtl/>
          </w:rPr>
          <w:t>פאנלים סולאריים</w:t>
        </w:r>
      </w:hyperlink>
      <w:r w:rsidRPr="009E0DC3">
        <w:rPr>
          <w:rFonts w:ascii="Arial" w:hAnsi="Arial"/>
          <w:sz w:val="23"/>
          <w:szCs w:val="23"/>
          <w:rtl/>
        </w:rPr>
        <w:t xml:space="preserve"> המשמשים קהילות שישראל מסרבת לחבר לרשת המים והחשמל; לחסום כבישים ו</w:t>
      </w:r>
      <w:hyperlink r:id="rId76" w:history="1">
        <w:r w:rsidRPr="009E0DC3">
          <w:rPr>
            <w:rStyle w:val="Hyperlink"/>
            <w:rFonts w:ascii="Arial" w:hAnsi="Arial"/>
            <w:sz w:val="23"/>
            <w:szCs w:val="23"/>
            <w:rtl/>
          </w:rPr>
          <w:t>דרכי גישה</w:t>
        </w:r>
      </w:hyperlink>
      <w:r w:rsidRPr="009E0DC3">
        <w:rPr>
          <w:rFonts w:ascii="Arial" w:hAnsi="Arial"/>
          <w:sz w:val="23"/>
          <w:szCs w:val="23"/>
          <w:rtl/>
        </w:rPr>
        <w:t xml:space="preserve"> המשמשים פלסטינים; ואפילו </w:t>
      </w:r>
      <w:hyperlink r:id="rId77" w:history="1">
        <w:r w:rsidRPr="009E0DC3">
          <w:rPr>
            <w:rStyle w:val="Hyperlink"/>
            <w:rFonts w:ascii="Arial" w:hAnsi="Arial"/>
            <w:sz w:val="23"/>
            <w:szCs w:val="23"/>
            <w:rtl/>
          </w:rPr>
          <w:t>לערוך אימונים צבאיים</w:t>
        </w:r>
      </w:hyperlink>
      <w:r w:rsidRPr="009E0DC3">
        <w:rPr>
          <w:rFonts w:ascii="Arial" w:hAnsi="Arial"/>
          <w:sz w:val="23"/>
          <w:szCs w:val="23"/>
          <w:rtl/>
        </w:rPr>
        <w:t xml:space="preserve"> בשטחן של קהילות פלסטיניות. </w:t>
      </w:r>
      <w:r w:rsidRPr="009E0DC3">
        <w:rPr>
          <w:rFonts w:ascii="Arial" w:hAnsi="Arial"/>
          <w:sz w:val="23"/>
          <w:szCs w:val="23"/>
          <w:rtl/>
        </w:rPr>
        <w:lastRenderedPageBreak/>
        <w:t xml:space="preserve">מהלכים אלו נועדו לדחוק פלסטינים אל המובלעות שבשטחי איי ובי, ולהכשיר את הקרקע להשתלטות ישראלית מלאה על שטח </w:t>
      </w:r>
      <w:r w:rsidR="00B86E90">
        <w:rPr>
          <w:rFonts w:ascii="Arial" w:hAnsi="Arial"/>
          <w:sz w:val="23"/>
          <w:szCs w:val="23"/>
          <w:rtl/>
        </w:rPr>
        <w:t>סי, המהווה כ-60% מהגדה המערבית.</w:t>
      </w:r>
    </w:p>
    <w:p w:rsidR="00B86E90" w:rsidRPr="00B86E90" w:rsidRDefault="00B86E90" w:rsidP="00F340FB">
      <w:pPr>
        <w:spacing w:before="120" w:after="0"/>
        <w:jc w:val="both"/>
        <w:rPr>
          <w:rFonts w:ascii="Arial" w:hAnsi="Arial"/>
          <w:sz w:val="23"/>
          <w:szCs w:val="23"/>
          <w:rtl/>
        </w:rPr>
      </w:pPr>
      <w:r w:rsidRPr="00B86E90">
        <w:rPr>
          <w:rFonts w:ascii="Arial" w:hAnsi="Arial" w:hint="cs"/>
          <w:sz w:val="23"/>
          <w:szCs w:val="23"/>
          <w:shd w:val="clear" w:color="auto" w:fill="FFFFFF"/>
          <w:rtl/>
        </w:rPr>
        <w:t>בשנה החולפת נעשה שימוש גובר בצווים צבאיים, שמטרתם להוות "מסלול עוקף" להליכים הארוכים הכרוכים באכיפת דיני התכנון והבני</w:t>
      </w:r>
      <w:r>
        <w:rPr>
          <w:rFonts w:ascii="Arial" w:hAnsi="Arial" w:hint="cs"/>
          <w:sz w:val="23"/>
          <w:szCs w:val="23"/>
          <w:shd w:val="clear" w:color="auto" w:fill="FFFFFF"/>
          <w:rtl/>
        </w:rPr>
        <w:t>י</w:t>
      </w:r>
      <w:r w:rsidRPr="00B86E90">
        <w:rPr>
          <w:rFonts w:ascii="Arial" w:hAnsi="Arial" w:hint="cs"/>
          <w:sz w:val="23"/>
          <w:szCs w:val="23"/>
          <w:shd w:val="clear" w:color="auto" w:fill="FFFFFF"/>
          <w:rtl/>
        </w:rPr>
        <w:t xml:space="preserve">ה בגדה. </w:t>
      </w:r>
      <w:r>
        <w:rPr>
          <w:rFonts w:ascii="Arial" w:hAnsi="Arial" w:hint="cs"/>
          <w:sz w:val="23"/>
          <w:szCs w:val="23"/>
          <w:shd w:val="clear" w:color="auto" w:fill="FFFFFF"/>
          <w:rtl/>
        </w:rPr>
        <w:t xml:space="preserve">כך, </w:t>
      </w:r>
      <w:r w:rsidRPr="00B86E90">
        <w:rPr>
          <w:rFonts w:ascii="Arial" w:hAnsi="Arial" w:hint="cs"/>
          <w:sz w:val="23"/>
          <w:szCs w:val="23"/>
          <w:shd w:val="clear" w:color="auto" w:fill="FFFFFF"/>
          <w:rtl/>
        </w:rPr>
        <w:t xml:space="preserve">הצבא </w:t>
      </w:r>
      <w:r>
        <w:rPr>
          <w:rFonts w:ascii="Arial" w:hAnsi="Arial" w:hint="cs"/>
          <w:sz w:val="23"/>
          <w:szCs w:val="23"/>
          <w:shd w:val="clear" w:color="auto" w:fill="FFFFFF"/>
          <w:rtl/>
        </w:rPr>
        <w:t>הגביר את ה</w:t>
      </w:r>
      <w:r w:rsidRPr="00B86E90">
        <w:rPr>
          <w:rFonts w:ascii="Arial" w:hAnsi="Arial" w:hint="cs"/>
          <w:sz w:val="23"/>
          <w:szCs w:val="23"/>
          <w:shd w:val="clear" w:color="auto" w:fill="FFFFFF"/>
          <w:rtl/>
        </w:rPr>
        <w:t>שימוש ב</w:t>
      </w:r>
      <w:hyperlink r:id="rId78" w:tgtFrame="_blank" w:history="1">
        <w:r w:rsidRPr="00B86E90">
          <w:rPr>
            <w:rStyle w:val="Hyperlink"/>
            <w:rFonts w:ascii="Arial" w:hAnsi="Arial" w:hint="cs"/>
            <w:sz w:val="23"/>
            <w:szCs w:val="23"/>
            <w:rtl/>
          </w:rPr>
          <w:t>צווי החרמה</w:t>
        </w:r>
      </w:hyperlink>
      <w:r>
        <w:rPr>
          <w:rFonts w:ascii="Arial" w:hAnsi="Arial" w:hint="cs"/>
          <w:sz w:val="23"/>
          <w:szCs w:val="23"/>
          <w:shd w:val="clear" w:color="auto" w:fill="FFFFFF"/>
          <w:rtl/>
        </w:rPr>
        <w:t xml:space="preserve">, </w:t>
      </w:r>
      <w:r w:rsidRPr="00B86E90">
        <w:rPr>
          <w:rFonts w:ascii="Arial" w:hAnsi="Arial" w:hint="cs"/>
          <w:sz w:val="23"/>
          <w:szCs w:val="23"/>
          <w:shd w:val="clear" w:color="auto" w:fill="FFFFFF"/>
          <w:rtl/>
        </w:rPr>
        <w:t xml:space="preserve">שמאפשרים החרמה מידית של מבנים יבילים </w:t>
      </w:r>
      <w:r w:rsidR="00C11F0B">
        <w:rPr>
          <w:rFonts w:ascii="Arial" w:hAnsi="Arial" w:hint="cs"/>
          <w:sz w:val="23"/>
          <w:szCs w:val="23"/>
          <w:shd w:val="clear" w:color="auto" w:fill="FFFFFF"/>
          <w:rtl/>
        </w:rPr>
        <w:t xml:space="preserve">(ניידים) </w:t>
      </w:r>
      <w:r w:rsidRPr="00B86E90">
        <w:rPr>
          <w:rFonts w:ascii="Arial" w:hAnsi="Arial" w:hint="cs"/>
          <w:sz w:val="23"/>
          <w:szCs w:val="23"/>
          <w:shd w:val="clear" w:color="auto" w:fill="FFFFFF"/>
          <w:rtl/>
        </w:rPr>
        <w:t>חדשים. ההחרמה מתבצעת מעכשיו לעכשיו, ללא שימוע וללא כל הליך מינהלי או משפטי</w:t>
      </w:r>
      <w:r>
        <w:rPr>
          <w:rFonts w:ascii="Arial" w:hAnsi="Arial" w:hint="cs"/>
          <w:sz w:val="23"/>
          <w:szCs w:val="23"/>
          <w:shd w:val="clear" w:color="auto" w:fill="FFFFFF"/>
          <w:rtl/>
        </w:rPr>
        <w:t xml:space="preserve"> שיאפשר לתושבים</w:t>
      </w:r>
      <w:r w:rsidRPr="00B86E90">
        <w:rPr>
          <w:rFonts w:ascii="Arial" w:hAnsi="Arial" w:hint="cs"/>
          <w:sz w:val="23"/>
          <w:szCs w:val="23"/>
          <w:shd w:val="clear" w:color="auto" w:fill="FFFFFF"/>
          <w:rtl/>
        </w:rPr>
        <w:t xml:space="preserve"> לנסות ולשנות את רוע הגזירה</w:t>
      </w:r>
      <w:r>
        <w:rPr>
          <w:rFonts w:ascii="Arial" w:hAnsi="Arial" w:hint="cs"/>
          <w:sz w:val="23"/>
          <w:szCs w:val="23"/>
          <w:shd w:val="clear" w:color="auto" w:fill="FFFFFF"/>
          <w:rtl/>
        </w:rPr>
        <w:t>, ו</w:t>
      </w:r>
      <w:r w:rsidRPr="00B86E90">
        <w:rPr>
          <w:rFonts w:ascii="Arial" w:hAnsi="Arial" w:hint="cs"/>
          <w:sz w:val="23"/>
          <w:szCs w:val="23"/>
          <w:shd w:val="clear" w:color="auto" w:fill="FFFFFF"/>
          <w:rtl/>
        </w:rPr>
        <w:t>מותיר</w:t>
      </w:r>
      <w:r>
        <w:rPr>
          <w:rFonts w:ascii="Arial" w:hAnsi="Arial" w:hint="cs"/>
          <w:sz w:val="23"/>
          <w:szCs w:val="23"/>
          <w:shd w:val="clear" w:color="auto" w:fill="FFFFFF"/>
          <w:rtl/>
        </w:rPr>
        <w:t>ה</w:t>
      </w:r>
      <w:r w:rsidRPr="00B86E90">
        <w:rPr>
          <w:rFonts w:ascii="Arial" w:hAnsi="Arial" w:hint="cs"/>
          <w:sz w:val="23"/>
          <w:szCs w:val="23"/>
          <w:shd w:val="clear" w:color="auto" w:fill="FFFFFF"/>
          <w:rtl/>
        </w:rPr>
        <w:t xml:space="preserve"> א</w:t>
      </w:r>
      <w:r>
        <w:rPr>
          <w:rFonts w:ascii="Arial" w:hAnsi="Arial" w:hint="cs"/>
          <w:sz w:val="23"/>
          <w:szCs w:val="23"/>
          <w:shd w:val="clear" w:color="auto" w:fill="FFFFFF"/>
          <w:rtl/>
        </w:rPr>
        <w:t>ו</w:t>
      </w:r>
      <w:r w:rsidRPr="00B86E90">
        <w:rPr>
          <w:rFonts w:ascii="Arial" w:hAnsi="Arial" w:hint="cs"/>
          <w:sz w:val="23"/>
          <w:szCs w:val="23"/>
          <w:shd w:val="clear" w:color="auto" w:fill="FFFFFF"/>
          <w:rtl/>
        </w:rPr>
        <w:t>ת</w:t>
      </w:r>
      <w:r>
        <w:rPr>
          <w:rFonts w:ascii="Arial" w:hAnsi="Arial" w:hint="cs"/>
          <w:sz w:val="23"/>
          <w:szCs w:val="23"/>
          <w:shd w:val="clear" w:color="auto" w:fill="FFFFFF"/>
          <w:rtl/>
        </w:rPr>
        <w:t>ם</w:t>
      </w:r>
      <w:r w:rsidRPr="00B86E90">
        <w:rPr>
          <w:rFonts w:ascii="Arial" w:hAnsi="Arial" w:hint="cs"/>
          <w:sz w:val="23"/>
          <w:szCs w:val="23"/>
          <w:shd w:val="clear" w:color="auto" w:fill="FFFFFF"/>
          <w:rtl/>
        </w:rPr>
        <w:t xml:space="preserve"> ללא קורת גג</w:t>
      </w:r>
      <w:r>
        <w:rPr>
          <w:rFonts w:hint="cs"/>
          <w:rtl/>
        </w:rPr>
        <w:t xml:space="preserve">. </w:t>
      </w:r>
      <w:hyperlink r:id="rId79" w:tgtFrame="_blank" w:history="1">
        <w:r>
          <w:rPr>
            <w:rStyle w:val="Hyperlink"/>
            <w:rFonts w:hint="cs"/>
            <w:sz w:val="23"/>
            <w:szCs w:val="23"/>
            <w:shd w:val="clear" w:color="auto" w:fill="FFFFFF"/>
            <w:rtl/>
          </w:rPr>
          <w:t>צו צבאי</w:t>
        </w:r>
      </w:hyperlink>
      <w:r>
        <w:rPr>
          <w:rStyle w:val="apple-converted-space"/>
          <w:rFonts w:ascii="Arial" w:hAnsi="Arial" w:hint="cs"/>
          <w:color w:val="212121"/>
          <w:sz w:val="23"/>
          <w:szCs w:val="23"/>
          <w:shd w:val="clear" w:color="auto" w:fill="FFFFFF"/>
        </w:rPr>
        <w:t> </w:t>
      </w:r>
      <w:r w:rsidRPr="00B86E90">
        <w:rPr>
          <w:rFonts w:ascii="Arial" w:hAnsi="Arial" w:hint="cs"/>
          <w:sz w:val="23"/>
          <w:szCs w:val="23"/>
          <w:shd w:val="clear" w:color="auto" w:fill="FFFFFF"/>
          <w:rtl/>
        </w:rPr>
        <w:t xml:space="preserve">חמור אף יותר ניתן </w:t>
      </w:r>
      <w:r w:rsidR="00F340FB">
        <w:rPr>
          <w:rFonts w:ascii="Arial" w:hAnsi="Arial" w:hint="cs"/>
          <w:sz w:val="23"/>
          <w:szCs w:val="23"/>
          <w:shd w:val="clear" w:color="auto" w:fill="FFFFFF"/>
          <w:rtl/>
        </w:rPr>
        <w:t>לאחרונה</w:t>
      </w:r>
      <w:r w:rsidRPr="00B86E90">
        <w:rPr>
          <w:rFonts w:ascii="Arial" w:hAnsi="Arial" w:hint="cs"/>
          <w:sz w:val="23"/>
          <w:szCs w:val="23"/>
          <w:shd w:val="clear" w:color="auto" w:fill="FFFFFF"/>
          <w:rtl/>
        </w:rPr>
        <w:t xml:space="preserve"> לקהילות עין אל-חילווה ואום ג'מאל שבצפון בקעת הירדן. הצו מכריז על הכפרים כשטח מתוחם, ודורש </w:t>
      </w:r>
      <w:r w:rsidR="00F340FB">
        <w:rPr>
          <w:rFonts w:ascii="Arial" w:hAnsi="Arial" w:hint="cs"/>
          <w:sz w:val="23"/>
          <w:szCs w:val="23"/>
          <w:shd w:val="clear" w:color="auto" w:fill="FFFFFF"/>
          <w:rtl/>
        </w:rPr>
        <w:t xml:space="preserve">מהתושבים לפנות </w:t>
      </w:r>
      <w:r w:rsidRPr="00B86E90">
        <w:rPr>
          <w:rFonts w:ascii="Arial" w:hAnsi="Arial" w:hint="cs"/>
          <w:sz w:val="23"/>
          <w:szCs w:val="23"/>
          <w:shd w:val="clear" w:color="auto" w:fill="FFFFFF"/>
          <w:rtl/>
        </w:rPr>
        <w:t>תוך</w:t>
      </w:r>
      <w:r w:rsidR="00F340FB">
        <w:rPr>
          <w:rFonts w:ascii="Arial" w:hAnsi="Arial" w:hint="cs"/>
          <w:sz w:val="23"/>
          <w:szCs w:val="23"/>
          <w:shd w:val="clear" w:color="auto" w:fill="FFFFFF"/>
          <w:rtl/>
        </w:rPr>
        <w:t xml:space="preserve"> שמונה</w:t>
      </w:r>
      <w:r w:rsidRPr="00B86E90">
        <w:rPr>
          <w:rFonts w:ascii="Arial" w:hAnsi="Arial" w:hint="cs"/>
          <w:sz w:val="23"/>
          <w:szCs w:val="23"/>
          <w:shd w:val="clear" w:color="auto" w:fill="FFFFFF"/>
          <w:rtl/>
        </w:rPr>
        <w:t xml:space="preserve"> ימים "כל רכוש המצוי בתחום ההכרזה". </w:t>
      </w:r>
      <w:r w:rsidR="00F340FB">
        <w:rPr>
          <w:rFonts w:ascii="Arial" w:hAnsi="Arial" w:hint="cs"/>
          <w:sz w:val="23"/>
          <w:szCs w:val="23"/>
          <w:shd w:val="clear" w:color="auto" w:fill="FFFFFF"/>
          <w:rtl/>
        </w:rPr>
        <w:t>מכיוון ש</w:t>
      </w:r>
      <w:r w:rsidRPr="00B86E90">
        <w:rPr>
          <w:rFonts w:ascii="Arial" w:hAnsi="Arial" w:hint="cs"/>
          <w:sz w:val="23"/>
          <w:szCs w:val="23"/>
          <w:shd w:val="clear" w:color="auto" w:fill="FFFFFF"/>
          <w:rtl/>
        </w:rPr>
        <w:t xml:space="preserve">אדם </w:t>
      </w:r>
      <w:r w:rsidR="00F340FB">
        <w:rPr>
          <w:rFonts w:ascii="Arial" w:hAnsi="Arial" w:hint="cs"/>
          <w:sz w:val="23"/>
          <w:szCs w:val="23"/>
          <w:shd w:val="clear" w:color="auto" w:fill="FFFFFF"/>
          <w:rtl/>
        </w:rPr>
        <w:t xml:space="preserve">אינו יכול </w:t>
      </w:r>
      <w:r w:rsidRPr="00B86E90">
        <w:rPr>
          <w:rFonts w:ascii="Arial" w:hAnsi="Arial" w:hint="cs"/>
          <w:sz w:val="23"/>
          <w:szCs w:val="23"/>
          <w:shd w:val="clear" w:color="auto" w:fill="FFFFFF"/>
          <w:rtl/>
        </w:rPr>
        <w:t xml:space="preserve">להתגורר במקום ללא כל רכוש, הצו </w:t>
      </w:r>
      <w:r w:rsidR="00F340FB">
        <w:rPr>
          <w:rFonts w:ascii="Arial" w:hAnsi="Arial" w:hint="cs"/>
          <w:sz w:val="23"/>
          <w:szCs w:val="23"/>
          <w:shd w:val="clear" w:color="auto" w:fill="FFFFFF"/>
          <w:rtl/>
        </w:rPr>
        <w:t>הוא</w:t>
      </w:r>
      <w:r w:rsidRPr="00B86E90">
        <w:rPr>
          <w:rFonts w:ascii="Arial" w:hAnsi="Arial" w:hint="cs"/>
          <w:sz w:val="23"/>
          <w:szCs w:val="23"/>
          <w:shd w:val="clear" w:color="auto" w:fill="FFFFFF"/>
          <w:rtl/>
        </w:rPr>
        <w:t xml:space="preserve"> הלכה למעשה צעד של העברה בכפי</w:t>
      </w:r>
      <w:r w:rsidR="00F340FB">
        <w:rPr>
          <w:rFonts w:ascii="Arial" w:hAnsi="Arial" w:hint="cs"/>
          <w:sz w:val="23"/>
          <w:szCs w:val="23"/>
          <w:shd w:val="clear" w:color="auto" w:fill="FFFFFF"/>
          <w:rtl/>
        </w:rPr>
        <w:t>י</w:t>
      </w:r>
      <w:r w:rsidRPr="00B86E90">
        <w:rPr>
          <w:rFonts w:ascii="Arial" w:hAnsi="Arial" w:hint="cs"/>
          <w:sz w:val="23"/>
          <w:szCs w:val="23"/>
          <w:shd w:val="clear" w:color="auto" w:fill="FFFFFF"/>
          <w:rtl/>
        </w:rPr>
        <w:t>ה, האסור לפי המשפט ההומניטרי הבינלאומי החל על שטח כבוש. מדובר בהחמרה נוספת במדיניות הלא חוקית ו</w:t>
      </w:r>
      <w:r w:rsidR="00F340FB">
        <w:rPr>
          <w:rFonts w:ascii="Arial" w:hAnsi="Arial" w:hint="cs"/>
          <w:sz w:val="23"/>
          <w:szCs w:val="23"/>
          <w:shd w:val="clear" w:color="auto" w:fill="FFFFFF"/>
          <w:rtl/>
        </w:rPr>
        <w:t>ה</w:t>
      </w:r>
      <w:r w:rsidRPr="00B86E90">
        <w:rPr>
          <w:rFonts w:ascii="Arial" w:hAnsi="Arial" w:hint="cs"/>
          <w:sz w:val="23"/>
          <w:szCs w:val="23"/>
          <w:shd w:val="clear" w:color="auto" w:fill="FFFFFF"/>
          <w:rtl/>
        </w:rPr>
        <w:t>לא מוסרית נגד קהילות מוחלשות ועניות המתגוררות בשטח סי</w:t>
      </w:r>
      <w:r w:rsidRPr="00B86E90">
        <w:rPr>
          <w:rFonts w:ascii="Arial" w:hAnsi="Arial" w:hint="cs"/>
          <w:sz w:val="23"/>
          <w:szCs w:val="23"/>
          <w:shd w:val="clear" w:color="auto" w:fill="FFFFFF"/>
        </w:rPr>
        <w:t>.</w:t>
      </w:r>
    </w:p>
    <w:p w:rsidR="00E45882" w:rsidRPr="009E0DC3" w:rsidRDefault="00E45882" w:rsidP="00E45882">
      <w:pPr>
        <w:spacing w:before="120" w:after="0"/>
        <w:jc w:val="both"/>
        <w:rPr>
          <w:rFonts w:ascii="Arial" w:hAnsi="Arial"/>
          <w:sz w:val="23"/>
          <w:szCs w:val="23"/>
          <w:rtl/>
        </w:rPr>
      </w:pPr>
      <w:r w:rsidRPr="009E0DC3">
        <w:rPr>
          <w:rFonts w:ascii="Arial" w:hAnsi="Arial"/>
          <w:sz w:val="23"/>
          <w:szCs w:val="23"/>
          <w:rtl/>
        </w:rPr>
        <w:t>גם בירושלים המזרחית מלווה הסיפוח ב</w:t>
      </w:r>
      <w:hyperlink r:id="rId80" w:history="1">
        <w:r w:rsidRPr="009E0DC3">
          <w:rPr>
            <w:rStyle w:val="Hyperlink"/>
            <w:rFonts w:ascii="Arial" w:hAnsi="Arial"/>
            <w:sz w:val="23"/>
            <w:szCs w:val="23"/>
            <w:rtl/>
          </w:rPr>
          <w:t>נישול</w:t>
        </w:r>
      </w:hyperlink>
      <w:r w:rsidRPr="009E0DC3">
        <w:rPr>
          <w:rFonts w:ascii="Arial" w:hAnsi="Arial"/>
          <w:rtl/>
        </w:rPr>
        <w:t xml:space="preserve"> </w:t>
      </w:r>
      <w:r w:rsidRPr="00615378">
        <w:rPr>
          <w:rFonts w:ascii="Arial" w:hAnsi="Arial"/>
          <w:sz w:val="23"/>
          <w:szCs w:val="23"/>
          <w:rtl/>
        </w:rPr>
        <w:t>של פלסטינים ובדחיקתם החוצה. בשנה</w:t>
      </w:r>
      <w:r w:rsidRPr="009E0DC3">
        <w:rPr>
          <w:rFonts w:ascii="Arial" w:hAnsi="Arial"/>
          <w:sz w:val="23"/>
          <w:szCs w:val="23"/>
          <w:rtl/>
        </w:rPr>
        <w:t xml:space="preserve"> החולפת </w:t>
      </w:r>
      <w:hyperlink r:id="rId81" w:history="1">
        <w:r w:rsidRPr="009E0DC3">
          <w:rPr>
            <w:rStyle w:val="Hyperlink"/>
            <w:rFonts w:ascii="Arial" w:hAnsi="Arial"/>
            <w:sz w:val="23"/>
            <w:szCs w:val="23"/>
            <w:rtl/>
          </w:rPr>
          <w:t>המשיכה</w:t>
        </w:r>
      </w:hyperlink>
      <w:r w:rsidRPr="009E0DC3">
        <w:rPr>
          <w:rFonts w:ascii="Arial" w:hAnsi="Arial"/>
          <w:sz w:val="23"/>
          <w:szCs w:val="23"/>
          <w:rtl/>
        </w:rPr>
        <w:t xml:space="preserve"> עיריית ירושלים </w:t>
      </w:r>
      <w:hyperlink r:id="rId82" w:history="1">
        <w:r w:rsidRPr="009E0DC3">
          <w:rPr>
            <w:rStyle w:val="Hyperlink"/>
            <w:rFonts w:ascii="Arial" w:hAnsi="Arial"/>
            <w:sz w:val="23"/>
            <w:szCs w:val="23"/>
            <w:rtl/>
          </w:rPr>
          <w:t>להרוס בתים</w:t>
        </w:r>
      </w:hyperlink>
      <w:r w:rsidRPr="009E0DC3">
        <w:rPr>
          <w:rFonts w:ascii="Arial" w:hAnsi="Arial"/>
          <w:sz w:val="23"/>
          <w:szCs w:val="23"/>
          <w:rtl/>
        </w:rPr>
        <w:t xml:space="preserve"> של פלסטינים בגין היעדר רישיונות בנייה, שכמעט בלתי אפשרי להשיג. הרשויות (העיריה, המשטרה, משרד הפנים, הממונה על נכסי נפקדים ואחרים) פועלות יחד עם עמותות מתנחלים לצורך השתלטות על בתים ודחיקת הפלסטינים החוצה משכונות הנמצאות בלבה של ירושלים, כמו העיר העתיקה, </w:t>
      </w:r>
      <w:hyperlink r:id="rId83" w:history="1">
        <w:r w:rsidRPr="009E0DC3">
          <w:rPr>
            <w:rStyle w:val="Hyperlink"/>
            <w:rFonts w:ascii="Arial" w:hAnsi="Arial"/>
            <w:sz w:val="23"/>
            <w:szCs w:val="23"/>
            <w:rtl/>
          </w:rPr>
          <w:t>סילוואן</w:t>
        </w:r>
      </w:hyperlink>
      <w:r w:rsidRPr="009E0DC3">
        <w:rPr>
          <w:rFonts w:ascii="Arial" w:hAnsi="Arial"/>
          <w:sz w:val="23"/>
          <w:szCs w:val="23"/>
          <w:rtl/>
        </w:rPr>
        <w:t>, ו</w:t>
      </w:r>
      <w:hyperlink r:id="rId84" w:history="1">
        <w:r w:rsidRPr="009E0DC3">
          <w:rPr>
            <w:rStyle w:val="Hyperlink"/>
            <w:rFonts w:ascii="Arial" w:hAnsi="Arial"/>
            <w:sz w:val="23"/>
            <w:szCs w:val="23"/>
            <w:rtl/>
          </w:rPr>
          <w:t>שייח' ג'ראח</w:t>
        </w:r>
      </w:hyperlink>
      <w:r w:rsidRPr="009E0DC3">
        <w:rPr>
          <w:rFonts w:ascii="Arial" w:hAnsi="Arial"/>
          <w:sz w:val="23"/>
          <w:szCs w:val="23"/>
          <w:rtl/>
        </w:rPr>
        <w:t xml:space="preserve">. את השכונות שנותרו מעבר לחומת ההפרדה יש מי שמבקש כעת </w:t>
      </w:r>
      <w:hyperlink r:id="rId85" w:history="1">
        <w:r w:rsidRPr="009E0DC3">
          <w:rPr>
            <w:rStyle w:val="Hyperlink"/>
            <w:rFonts w:ascii="Arial" w:hAnsi="Arial"/>
            <w:sz w:val="23"/>
            <w:szCs w:val="23"/>
            <w:rtl/>
          </w:rPr>
          <w:t>להוציא</w:t>
        </w:r>
      </w:hyperlink>
      <w:r w:rsidRPr="009E0DC3">
        <w:rPr>
          <w:rFonts w:ascii="Arial" w:hAnsi="Arial"/>
          <w:sz w:val="23"/>
          <w:szCs w:val="23"/>
          <w:rtl/>
        </w:rPr>
        <w:t xml:space="preserve"> כליל מגבולותיה המוניציפליים של ירושלים.</w:t>
      </w:r>
    </w:p>
    <w:p w:rsidR="00E45882" w:rsidRDefault="00E45882" w:rsidP="00E45882">
      <w:pPr>
        <w:spacing w:before="120" w:after="0"/>
        <w:jc w:val="both"/>
        <w:rPr>
          <w:rFonts w:ascii="Arial" w:hAnsi="Arial"/>
          <w:sz w:val="23"/>
          <w:szCs w:val="23"/>
          <w:rtl/>
        </w:rPr>
      </w:pPr>
      <w:r w:rsidRPr="009E0DC3">
        <w:rPr>
          <w:rFonts w:ascii="Arial" w:hAnsi="Arial"/>
          <w:sz w:val="23"/>
          <w:szCs w:val="23"/>
          <w:rtl/>
        </w:rPr>
        <w:t>הנהגת המדינה והמתנחלים משתמשים תדיר בשפת זכויות האדם ובשפת הדמוקרטיה והשוויון כדי לקדם את הסיפוח הפורמלי של ההתנחלויות ולדרוש את השוואת הדין החל על מתנחלים לדין החל בישראל הריבונית. בהקשר הירושלמי, השתלטות על מבנים בלב שכונות פלסטיניות מוצגת כזכותו של כל אדם לגור היכן שלבו חפץ ללא הבדל דת ולאום. אלא שזכויות אוניברסליות אינן זכותה של אוכלוסיה אחת בלבד. אלו שמדברים גבוהה על זכויות אדם מוכנים להיאבק בצווי הריסה, במעצרים אלימים, בעינויים בחקירות – רק כאשר מדובר ביהודים. מי שמנופף ביד אחת בדגל השוויון ממשיך בידו השנייה להעמיק את הפער העצום בין שתי מערכות החוק שישראל מקיימת בגדה ואת האפליה הממוסדת בירושלים המזרחית. הסיפוח והכיבוש – "הסיבוש" – נשענים על תפיסה מעוותת מן היסוד לגבי מהותם של שוויון, זכויות אדם ודמוקרטיה. השנה, שנת היובל לכיבוש, תפיסה זו הלכה והעמיקה שורשים.</w:t>
      </w:r>
    </w:p>
    <w:p w:rsidR="00E45882" w:rsidRPr="009E0DC3" w:rsidRDefault="00E45882" w:rsidP="005B447C">
      <w:pPr>
        <w:pStyle w:val="Heading3"/>
        <w:rPr>
          <w:rtl/>
        </w:rPr>
      </w:pPr>
      <w:bookmarkStart w:id="15" w:name="_Toc498429493"/>
      <w:bookmarkStart w:id="16" w:name="_Toc498429940"/>
      <w:bookmarkStart w:id="17" w:name="_Toc499637514"/>
      <w:r w:rsidRPr="009E0DC3">
        <w:rPr>
          <w:rtl/>
        </w:rPr>
        <w:t>רצועת עזה</w:t>
      </w:r>
      <w:bookmarkEnd w:id="15"/>
      <w:bookmarkEnd w:id="16"/>
      <w:bookmarkEnd w:id="17"/>
      <w:r w:rsidRPr="009E0DC3">
        <w:rPr>
          <w:rtl/>
        </w:rPr>
        <w:t xml:space="preserve">  </w:t>
      </w:r>
    </w:p>
    <w:p w:rsidR="00E45882" w:rsidRPr="009E0DC3" w:rsidRDefault="00E45882" w:rsidP="00E45882">
      <w:pPr>
        <w:pStyle w:val="NoSpacing"/>
        <w:spacing w:before="120" w:line="276" w:lineRule="auto"/>
        <w:jc w:val="both"/>
        <w:rPr>
          <w:rFonts w:ascii="Arial" w:hAnsi="Arial"/>
          <w:sz w:val="23"/>
          <w:szCs w:val="23"/>
          <w:rtl/>
        </w:rPr>
      </w:pPr>
      <w:r w:rsidRPr="009E0DC3">
        <w:rPr>
          <w:rFonts w:ascii="Arial" w:hAnsi="Arial"/>
          <w:sz w:val="23"/>
          <w:szCs w:val="23"/>
          <w:shd w:val="clear" w:color="auto" w:fill="FFFFFF"/>
          <w:rtl/>
        </w:rPr>
        <w:t>שנת 2017 נפתחה ברצועת עזה ב</w:t>
      </w:r>
      <w:hyperlink r:id="rId86" w:history="1">
        <w:r w:rsidRPr="009E0DC3">
          <w:rPr>
            <w:rStyle w:val="Hyperlink"/>
            <w:rFonts w:ascii="Arial" w:hAnsi="Arial"/>
            <w:sz w:val="23"/>
            <w:szCs w:val="23"/>
            <w:shd w:val="clear" w:color="auto" w:fill="FFFFFF"/>
            <w:rtl/>
          </w:rPr>
          <w:t>מצוקת חשמל</w:t>
        </w:r>
      </w:hyperlink>
      <w:r w:rsidRPr="009E0DC3">
        <w:rPr>
          <w:rFonts w:ascii="Arial" w:hAnsi="Arial"/>
          <w:sz w:val="23"/>
          <w:szCs w:val="23"/>
          <w:shd w:val="clear" w:color="auto" w:fill="FFFFFF"/>
          <w:rtl/>
        </w:rPr>
        <w:t xml:space="preserve"> קשה בשיאו של החורף. באפריל </w:t>
      </w:r>
      <w:r>
        <w:rPr>
          <w:rFonts w:ascii="Arial" w:hAnsi="Arial" w:hint="cs"/>
          <w:sz w:val="23"/>
          <w:szCs w:val="23"/>
          <w:shd w:val="clear" w:color="auto" w:fill="FFFFFF"/>
          <w:rtl/>
        </w:rPr>
        <w:t>חדלה</w:t>
      </w:r>
      <w:r w:rsidRPr="009E0DC3">
        <w:rPr>
          <w:rFonts w:ascii="Arial" w:hAnsi="Arial"/>
          <w:sz w:val="23"/>
          <w:szCs w:val="23"/>
          <w:shd w:val="clear" w:color="auto" w:fill="FFFFFF"/>
          <w:rtl/>
        </w:rPr>
        <w:t xml:space="preserve"> תחנת הכוח של רצועת עזה </w:t>
      </w:r>
      <w:r>
        <w:rPr>
          <w:rFonts w:ascii="Arial" w:hAnsi="Arial" w:hint="cs"/>
          <w:sz w:val="23"/>
          <w:szCs w:val="23"/>
          <w:shd w:val="clear" w:color="auto" w:fill="FFFFFF"/>
          <w:rtl/>
        </w:rPr>
        <w:t xml:space="preserve">לפעול, </w:t>
      </w:r>
      <w:r w:rsidRPr="009E0DC3">
        <w:rPr>
          <w:rFonts w:ascii="Arial" w:hAnsi="Arial"/>
          <w:sz w:val="23"/>
          <w:szCs w:val="23"/>
          <w:shd w:val="clear" w:color="auto" w:fill="FFFFFF"/>
          <w:rtl/>
        </w:rPr>
        <w:t xml:space="preserve">על רקע חילוקי דעות בין הרשות הפלסטינית להנהגת חמאס בנוגע לאספקת דלק לתחנה, וביוני החליט הקבינט המדיני-ביטחוני בישראל </w:t>
      </w:r>
      <w:hyperlink r:id="rId87" w:history="1">
        <w:r w:rsidRPr="009E0DC3">
          <w:rPr>
            <w:rStyle w:val="Hyperlink"/>
            <w:rFonts w:ascii="Arial" w:hAnsi="Arial"/>
            <w:sz w:val="23"/>
            <w:szCs w:val="23"/>
            <w:shd w:val="clear" w:color="auto" w:fill="FFFFFF"/>
            <w:rtl/>
          </w:rPr>
          <w:t>להקטין את כמות החשמל</w:t>
        </w:r>
      </w:hyperlink>
      <w:r w:rsidRPr="009E0DC3">
        <w:rPr>
          <w:rFonts w:ascii="Arial" w:hAnsi="Arial"/>
          <w:sz w:val="23"/>
          <w:szCs w:val="23"/>
          <w:shd w:val="clear" w:color="auto" w:fill="FFFFFF"/>
          <w:rtl/>
        </w:rPr>
        <w:t xml:space="preserve"> שישראל מוכרת לרצועה. כך, אספקת החשמל הנמוכה ממילא ברצועה צומצמה למחזורים של עד ארבע שעות חשמל על כל 12 שעות של נתק. אספקת החשמל המצומצמת מסכנת חיי אדם ופוגעת בבריאות ובסביבה. המחסור החמור בחשמל יצר מחסור במים זורמים, שכן שאיבתם תלויה בחשמל. המחסור בחשמל </w:t>
      </w:r>
      <w:hyperlink r:id="rId88" w:history="1">
        <w:r w:rsidRPr="009E0DC3">
          <w:rPr>
            <w:rStyle w:val="Hyperlink"/>
            <w:rFonts w:ascii="Arial" w:hAnsi="Arial"/>
            <w:sz w:val="23"/>
            <w:szCs w:val="23"/>
            <w:shd w:val="clear" w:color="auto" w:fill="FFFFFF"/>
            <w:rtl/>
          </w:rPr>
          <w:t>פוגע בכל תחומי החיים</w:t>
        </w:r>
      </w:hyperlink>
      <w:r w:rsidRPr="009E0DC3">
        <w:rPr>
          <w:rFonts w:ascii="Arial" w:hAnsi="Arial"/>
          <w:sz w:val="23"/>
          <w:szCs w:val="23"/>
          <w:shd w:val="clear" w:color="auto" w:fill="FFFFFF"/>
          <w:rtl/>
        </w:rPr>
        <w:t xml:space="preserve"> של שני מיליון אישה ואיש החיים ברצועת עזה, החל מהפעלת מכשירים אלקטרונים ביתיים ועד לפעילותם התקינה של בתי חולים.</w:t>
      </w:r>
    </w:p>
    <w:p w:rsidR="00E45882" w:rsidRPr="009E0DC3" w:rsidRDefault="00E45882" w:rsidP="00E45882">
      <w:pPr>
        <w:pStyle w:val="NoSpacing"/>
        <w:spacing w:before="120" w:line="276" w:lineRule="auto"/>
        <w:jc w:val="both"/>
        <w:rPr>
          <w:rFonts w:ascii="Arial" w:hAnsi="Arial"/>
          <w:sz w:val="23"/>
          <w:szCs w:val="23"/>
          <w:shd w:val="clear" w:color="auto" w:fill="FFFFFF"/>
          <w:rtl/>
        </w:rPr>
      </w:pPr>
      <w:r w:rsidRPr="009E0DC3">
        <w:rPr>
          <w:rFonts w:ascii="Arial" w:hAnsi="Arial"/>
          <w:sz w:val="23"/>
          <w:szCs w:val="23"/>
          <w:shd w:val="clear" w:color="auto" w:fill="FFFFFF"/>
          <w:rtl/>
        </w:rPr>
        <w:t xml:space="preserve">ביולי 2017 </w:t>
      </w:r>
      <w:hyperlink r:id="rId89" w:history="1">
        <w:r w:rsidRPr="009E0DC3">
          <w:rPr>
            <w:rStyle w:val="Hyperlink"/>
            <w:rFonts w:ascii="Arial" w:hAnsi="Arial"/>
            <w:sz w:val="23"/>
            <w:szCs w:val="23"/>
            <w:shd w:val="clear" w:color="auto" w:fill="FFFFFF"/>
            <w:rtl/>
          </w:rPr>
          <w:t>פרסם האו"ם דוח</w:t>
        </w:r>
      </w:hyperlink>
      <w:r w:rsidRPr="009E0DC3">
        <w:rPr>
          <w:rFonts w:ascii="Arial" w:hAnsi="Arial"/>
          <w:sz w:val="23"/>
          <w:szCs w:val="23"/>
          <w:shd w:val="clear" w:color="auto" w:fill="FFFFFF"/>
          <w:rtl/>
        </w:rPr>
        <w:t xml:space="preserve"> ובו תחזית מבהילה, לפיה עד שנת 2020 עשויה רצועת עזה להפוך למקום "בלתי ראוי למגורי אדם": אספקת החשמל מצומצמת, מקורות המים מזוהמים כמעט לחלוטין, </w:t>
      </w:r>
      <w:hyperlink r:id="rId90" w:history="1">
        <w:r w:rsidRPr="009E0DC3">
          <w:rPr>
            <w:rStyle w:val="Hyperlink"/>
            <w:rFonts w:ascii="Arial" w:hAnsi="Arial"/>
            <w:sz w:val="23"/>
            <w:szCs w:val="23"/>
            <w:shd w:val="clear" w:color="auto" w:fill="FFFFFF"/>
            <w:rtl/>
          </w:rPr>
          <w:t>השפכים זורמים ומזהמים</w:t>
        </w:r>
      </w:hyperlink>
      <w:r w:rsidRPr="009E0DC3">
        <w:rPr>
          <w:rFonts w:ascii="Arial" w:hAnsi="Arial"/>
          <w:sz w:val="23"/>
          <w:szCs w:val="23"/>
          <w:shd w:val="clear" w:color="auto" w:fill="FFFFFF"/>
          <w:rtl/>
        </w:rPr>
        <w:t xml:space="preserve">, שירותי הרפואה ושירותים חיוניים אחרים קורסים, העוני והאבטלה גואים. לפי פרסומים בתקשורת, גם גורמים צבאיים ישראלים </w:t>
      </w:r>
      <w:hyperlink r:id="rId91" w:history="1">
        <w:r w:rsidRPr="009E0DC3">
          <w:rPr>
            <w:rStyle w:val="Hyperlink"/>
            <w:rFonts w:ascii="Arial" w:hAnsi="Arial"/>
            <w:sz w:val="23"/>
            <w:szCs w:val="23"/>
            <w:shd w:val="clear" w:color="auto" w:fill="FFFFFF"/>
            <w:rtl/>
          </w:rPr>
          <w:t>התריעו השנה</w:t>
        </w:r>
      </w:hyperlink>
      <w:r w:rsidRPr="009E0DC3">
        <w:rPr>
          <w:rFonts w:ascii="Arial" w:hAnsi="Arial"/>
          <w:sz w:val="23"/>
          <w:szCs w:val="23"/>
          <w:shd w:val="clear" w:color="auto" w:fill="FFFFFF"/>
          <w:rtl/>
        </w:rPr>
        <w:t xml:space="preserve"> </w:t>
      </w:r>
      <w:hyperlink r:id="rId92" w:history="1">
        <w:r w:rsidRPr="009E0DC3">
          <w:rPr>
            <w:rStyle w:val="Hyperlink"/>
            <w:rFonts w:ascii="Arial" w:hAnsi="Arial"/>
            <w:sz w:val="23"/>
            <w:szCs w:val="23"/>
            <w:shd w:val="clear" w:color="auto" w:fill="FFFFFF"/>
            <w:rtl/>
          </w:rPr>
          <w:t>לא פעם</w:t>
        </w:r>
      </w:hyperlink>
      <w:r w:rsidRPr="009E0DC3">
        <w:rPr>
          <w:rFonts w:ascii="Arial" w:hAnsi="Arial"/>
          <w:sz w:val="23"/>
          <w:szCs w:val="23"/>
          <w:shd w:val="clear" w:color="auto" w:fill="FFFFFF"/>
          <w:rtl/>
        </w:rPr>
        <w:t xml:space="preserve"> </w:t>
      </w:r>
      <w:r>
        <w:rPr>
          <w:rFonts w:ascii="Arial" w:hAnsi="Arial" w:hint="cs"/>
          <w:sz w:val="23"/>
          <w:szCs w:val="23"/>
          <w:shd w:val="clear" w:color="auto" w:fill="FFFFFF"/>
          <w:rtl/>
        </w:rPr>
        <w:t xml:space="preserve">על כך </w:t>
      </w:r>
      <w:r w:rsidRPr="009E0DC3">
        <w:rPr>
          <w:rFonts w:ascii="Arial" w:hAnsi="Arial"/>
          <w:sz w:val="23"/>
          <w:szCs w:val="23"/>
          <w:shd w:val="clear" w:color="auto" w:fill="FFFFFF"/>
          <w:rtl/>
        </w:rPr>
        <w:t xml:space="preserve">שעזה נמצאת על סף משבר הומניטרי בשל הקריסה המוחלטת של התשתיות האזרחיות. </w:t>
      </w:r>
    </w:p>
    <w:p w:rsidR="00E45882" w:rsidRPr="009E0DC3" w:rsidRDefault="00E45882" w:rsidP="00E45882">
      <w:pPr>
        <w:pStyle w:val="NoSpacing"/>
        <w:spacing w:before="120" w:line="276" w:lineRule="auto"/>
        <w:jc w:val="both"/>
        <w:rPr>
          <w:rFonts w:ascii="Arial" w:hAnsi="Arial"/>
          <w:sz w:val="23"/>
          <w:szCs w:val="23"/>
          <w:shd w:val="clear" w:color="auto" w:fill="FFFFFF"/>
          <w:rtl/>
        </w:rPr>
      </w:pPr>
      <w:r w:rsidRPr="009E0DC3">
        <w:rPr>
          <w:rFonts w:ascii="Arial" w:hAnsi="Arial"/>
          <w:sz w:val="23"/>
          <w:szCs w:val="23"/>
          <w:rtl/>
        </w:rPr>
        <w:t xml:space="preserve">אחרי עשור קשה מנשוא, שבודד את עזה והפך את תנאי החיים בה לבלתי נסבלים, </w:t>
      </w:r>
      <w:r w:rsidRPr="009E0DC3">
        <w:rPr>
          <w:rFonts w:ascii="Arial" w:hAnsi="Arial"/>
          <w:sz w:val="23"/>
          <w:szCs w:val="23"/>
          <w:shd w:val="clear" w:color="auto" w:fill="FFFFFF"/>
          <w:rtl/>
        </w:rPr>
        <w:t xml:space="preserve">לקראת סוף השנה חלו התפתחויות שמעוררות סוף סוף אופטימיות זהירה. עשר שנים אחרי שהמעברים אל רצועת עזה וממנה </w:t>
      </w:r>
      <w:r w:rsidRPr="009E0DC3">
        <w:rPr>
          <w:rFonts w:ascii="Arial" w:hAnsi="Arial"/>
          <w:sz w:val="23"/>
          <w:szCs w:val="23"/>
          <w:shd w:val="clear" w:color="auto" w:fill="FFFFFF"/>
          <w:rtl/>
        </w:rPr>
        <w:lastRenderedPageBreak/>
        <w:t xml:space="preserve">נסגרו בתגובה להשתלטות חמאס, החלה </w:t>
      </w:r>
      <w:hyperlink r:id="rId93" w:history="1">
        <w:r w:rsidRPr="009E0DC3">
          <w:rPr>
            <w:rStyle w:val="Hyperlink"/>
            <w:rFonts w:ascii="Arial" w:hAnsi="Arial"/>
            <w:sz w:val="23"/>
            <w:szCs w:val="23"/>
            <w:shd w:val="clear" w:color="auto" w:fill="FFFFFF"/>
            <w:rtl/>
          </w:rPr>
          <w:t>העברת האחריות על המעברים</w:t>
        </w:r>
      </w:hyperlink>
      <w:r w:rsidRPr="009E0DC3">
        <w:rPr>
          <w:rFonts w:ascii="Arial" w:hAnsi="Arial"/>
          <w:sz w:val="23"/>
          <w:szCs w:val="23"/>
          <w:shd w:val="clear" w:color="auto" w:fill="FFFFFF"/>
          <w:rtl/>
        </w:rPr>
        <w:t xml:space="preserve"> לרצועת עזה וממנה לרשות הפלסטינית, בעקבות הסכם הפיוס שנחתם בין פתח לחמאס. בעבור תושבי העזה הנצורים חשובה במיוחד חזרתו הצפויה לפעילות מלאה של מעבר רפיח, שתאפשר להם פתח יציאה לשאר העולם. יש לקוות כי העברת השליטה במעברים מחמאס לידי הרשות הפלסטינית תסייע בקידום הפעילות הבינלאומית לשיקום הרצועה אחרי שלושה סבבי לחימה עם ישראל, שהובילו להרס של התשתיות הרעועות, ואחרי עשר שנים של סגר, שפגעו </w:t>
      </w:r>
      <w:r w:rsidRPr="009E0DC3">
        <w:rPr>
          <w:rFonts w:ascii="Arial" w:hAnsi="Arial"/>
          <w:sz w:val="23"/>
          <w:szCs w:val="23"/>
          <w:rtl/>
        </w:rPr>
        <w:t>פגיעה קיצונית וממושכת בזכויות האדם הבסיסיות של התושבים, ומנעו את פיתוח הרצועה ואת שיקומה.</w:t>
      </w:r>
    </w:p>
    <w:p w:rsidR="00E45882" w:rsidRPr="009E0DC3" w:rsidRDefault="00E45882" w:rsidP="00E45882">
      <w:pPr>
        <w:pStyle w:val="NoSpacing"/>
        <w:spacing w:before="120" w:line="276" w:lineRule="auto"/>
        <w:jc w:val="both"/>
        <w:rPr>
          <w:rFonts w:ascii="Arial" w:hAnsi="Arial"/>
          <w:sz w:val="23"/>
          <w:szCs w:val="23"/>
          <w:rtl/>
        </w:rPr>
      </w:pPr>
      <w:r w:rsidRPr="009E0DC3">
        <w:rPr>
          <w:rFonts w:ascii="Arial" w:hAnsi="Arial"/>
          <w:sz w:val="23"/>
          <w:szCs w:val="23"/>
          <w:shd w:val="clear" w:color="auto" w:fill="FFFFFF"/>
          <w:rtl/>
        </w:rPr>
        <w:t xml:space="preserve">התפתחות נוספת שעשויה להביא לשיפור המצב ברצועת עזה היא </w:t>
      </w:r>
      <w:hyperlink r:id="rId94" w:history="1">
        <w:r w:rsidRPr="009E0DC3">
          <w:rPr>
            <w:rStyle w:val="Hyperlink"/>
            <w:rFonts w:ascii="Arial" w:hAnsi="Arial"/>
            <w:sz w:val="23"/>
            <w:szCs w:val="23"/>
            <w:shd w:val="clear" w:color="auto" w:fill="FFFFFF"/>
            <w:rtl/>
          </w:rPr>
          <w:t>חידוש פעילותה של ועדת המים המשותפת</w:t>
        </w:r>
      </w:hyperlink>
      <w:r w:rsidRPr="009E0DC3">
        <w:rPr>
          <w:rFonts w:ascii="Arial" w:hAnsi="Arial"/>
          <w:sz w:val="23"/>
          <w:szCs w:val="23"/>
          <w:shd w:val="clear" w:color="auto" w:fill="FFFFFF"/>
          <w:rtl/>
        </w:rPr>
        <w:t xml:space="preserve"> של ישראל והרשות הפלסטינית בינואר 2017, לאחר שש שנים שבהן לא פעלה. הוועדה אמורה כעת לקדם הסכמות על פיתוח תשתיות המים והביוב בגדה וברצועה. בנוסף, ביולי 2017 </w:t>
      </w:r>
      <w:r w:rsidRPr="009E0DC3">
        <w:rPr>
          <w:rFonts w:ascii="Arial" w:hAnsi="Arial"/>
          <w:sz w:val="23"/>
          <w:szCs w:val="23"/>
          <w:rtl/>
        </w:rPr>
        <w:t>חתמו ישראל, ירדן והרשות הפלסטינית על הסכם "</w:t>
      </w:r>
      <w:hyperlink r:id="rId95" w:history="1">
        <w:r w:rsidRPr="009E0DC3">
          <w:rPr>
            <w:rStyle w:val="Hyperlink"/>
            <w:rFonts w:ascii="Arial" w:hAnsi="Arial"/>
            <w:sz w:val="23"/>
            <w:szCs w:val="23"/>
            <w:rtl/>
          </w:rPr>
          <w:t>תעלת הימים</w:t>
        </w:r>
      </w:hyperlink>
      <w:r w:rsidRPr="009E0DC3">
        <w:rPr>
          <w:rFonts w:ascii="Arial" w:hAnsi="Arial"/>
          <w:sz w:val="23"/>
          <w:szCs w:val="23"/>
          <w:rtl/>
        </w:rPr>
        <w:t>",</w:t>
      </w:r>
      <w:r w:rsidRPr="009E0DC3">
        <w:rPr>
          <w:rFonts w:ascii="Arial" w:hAnsi="Arial"/>
          <w:sz w:val="23"/>
          <w:szCs w:val="23"/>
          <w:shd w:val="clear" w:color="auto" w:fill="FFFFFF"/>
        </w:rPr>
        <w:t>  </w:t>
      </w:r>
      <w:r w:rsidRPr="009E0DC3">
        <w:rPr>
          <w:rFonts w:ascii="Arial" w:hAnsi="Arial"/>
          <w:sz w:val="23"/>
          <w:szCs w:val="23"/>
          <w:rtl/>
        </w:rPr>
        <w:t>שיאפשר, בין היתר, מכירה של 10 מיליון קוב מים לרצועת עזה.</w:t>
      </w:r>
    </w:p>
    <w:p w:rsidR="00E45882" w:rsidRPr="009E0DC3" w:rsidRDefault="00E45882" w:rsidP="003E7741">
      <w:pPr>
        <w:spacing w:before="120" w:after="1440"/>
        <w:jc w:val="both"/>
        <w:rPr>
          <w:rFonts w:ascii="Arial" w:hAnsi="Arial"/>
          <w:rtl/>
        </w:rPr>
      </w:pPr>
      <w:r w:rsidRPr="009E0DC3">
        <w:rPr>
          <w:rFonts w:ascii="Arial" w:hAnsi="Arial"/>
          <w:sz w:val="23"/>
          <w:szCs w:val="23"/>
          <w:rtl/>
        </w:rPr>
        <w:t>אולם על אף התקוות לשיפור ולשינוי, חשוב לזכור את היקף ועומק הבעיות. עוד לפני ההתנתקות מעזה היו התשתיות ברצועה במצב ירוד שלא יכול היה לספק את צורכי האוכלוסיה הפלסטינית, ו</w:t>
      </w:r>
      <w:r>
        <w:rPr>
          <w:rFonts w:ascii="Arial" w:hAnsi="Arial" w:hint="cs"/>
          <w:sz w:val="23"/>
          <w:szCs w:val="23"/>
          <w:rtl/>
        </w:rPr>
        <w:t>ודאי ש</w:t>
      </w:r>
      <w:r w:rsidRPr="009E0DC3">
        <w:rPr>
          <w:rFonts w:ascii="Arial" w:hAnsi="Arial"/>
          <w:sz w:val="23"/>
          <w:szCs w:val="23"/>
          <w:rtl/>
        </w:rPr>
        <w:t>לא להעניק ל</w:t>
      </w:r>
      <w:r>
        <w:rPr>
          <w:rFonts w:ascii="Arial" w:hAnsi="Arial" w:hint="cs"/>
          <w:sz w:val="23"/>
          <w:szCs w:val="23"/>
          <w:rtl/>
        </w:rPr>
        <w:t>ה</w:t>
      </w:r>
      <w:r w:rsidRPr="009E0DC3">
        <w:rPr>
          <w:rFonts w:ascii="Arial" w:hAnsi="Arial"/>
          <w:sz w:val="23"/>
          <w:szCs w:val="23"/>
          <w:rtl/>
        </w:rPr>
        <w:t xml:space="preserve"> תנאי חיים ההולמים את המאה ה-21. אחרי ארבעה עשורים של שליטה ישירה ועשור נוסף של שליטה עקיפה, </w:t>
      </w:r>
      <w:hyperlink r:id="rId96" w:history="1">
        <w:r w:rsidRPr="009E0DC3">
          <w:rPr>
            <w:rStyle w:val="Hyperlink"/>
            <w:rFonts w:ascii="Arial" w:hAnsi="Arial"/>
            <w:sz w:val="23"/>
            <w:szCs w:val="23"/>
            <w:rtl/>
          </w:rPr>
          <w:t>רצועת עזה תלויה היום בקווי החשמל, המים והתקשורת של ישראל</w:t>
        </w:r>
      </w:hyperlink>
      <w:r w:rsidRPr="009E0DC3">
        <w:rPr>
          <w:rFonts w:ascii="Arial" w:hAnsi="Arial"/>
          <w:sz w:val="23"/>
          <w:szCs w:val="23"/>
          <w:rtl/>
        </w:rPr>
        <w:t xml:space="preserve">. תושבי עזה גם תלויים בישראל ובמצרים לצורך </w:t>
      </w:r>
      <w:hyperlink r:id="rId97" w:history="1">
        <w:r w:rsidRPr="009E0DC3">
          <w:rPr>
            <w:rStyle w:val="Hyperlink"/>
            <w:rFonts w:ascii="Arial" w:hAnsi="Arial"/>
            <w:sz w:val="23"/>
            <w:szCs w:val="23"/>
            <w:rtl/>
          </w:rPr>
          <w:t>יציאה</w:t>
        </w:r>
      </w:hyperlink>
      <w:r w:rsidRPr="009E0DC3">
        <w:rPr>
          <w:rFonts w:ascii="Arial" w:hAnsi="Arial"/>
          <w:sz w:val="23"/>
          <w:szCs w:val="23"/>
          <w:rtl/>
        </w:rPr>
        <w:t xml:space="preserve"> </w:t>
      </w:r>
      <w:hyperlink r:id="rId98" w:history="1">
        <w:r w:rsidRPr="009E0DC3">
          <w:rPr>
            <w:rStyle w:val="Hyperlink"/>
            <w:rFonts w:ascii="Arial" w:hAnsi="Arial"/>
            <w:sz w:val="23"/>
            <w:szCs w:val="23"/>
            <w:rtl/>
          </w:rPr>
          <w:t>לטיפול</w:t>
        </w:r>
      </w:hyperlink>
      <w:r w:rsidRPr="009E0DC3">
        <w:rPr>
          <w:rFonts w:ascii="Arial" w:hAnsi="Arial"/>
          <w:sz w:val="23"/>
          <w:szCs w:val="23"/>
          <w:rtl/>
        </w:rPr>
        <w:t xml:space="preserve"> </w:t>
      </w:r>
      <w:hyperlink r:id="rId99" w:history="1">
        <w:r w:rsidRPr="009E0DC3">
          <w:rPr>
            <w:rStyle w:val="Hyperlink"/>
            <w:rFonts w:ascii="Arial" w:hAnsi="Arial"/>
            <w:sz w:val="23"/>
            <w:szCs w:val="23"/>
            <w:rtl/>
          </w:rPr>
          <w:t>רפואי</w:t>
        </w:r>
      </w:hyperlink>
      <w:r w:rsidRPr="009E0DC3">
        <w:rPr>
          <w:rFonts w:ascii="Arial" w:hAnsi="Arial"/>
          <w:sz w:val="23"/>
          <w:szCs w:val="23"/>
          <w:rtl/>
        </w:rPr>
        <w:t xml:space="preserve">, ללימודים, לביקורי משפחה וכיוצ"ב, ואפילו כדי לצאת </w:t>
      </w:r>
      <w:hyperlink r:id="rId100" w:history="1">
        <w:r w:rsidRPr="009E0DC3">
          <w:rPr>
            <w:rStyle w:val="Hyperlink"/>
            <w:rFonts w:ascii="Arial" w:hAnsi="Arial"/>
            <w:sz w:val="23"/>
            <w:szCs w:val="23"/>
            <w:rtl/>
          </w:rPr>
          <w:t>לדוג</w:t>
        </w:r>
      </w:hyperlink>
      <w:r w:rsidRPr="009E0DC3">
        <w:rPr>
          <w:rFonts w:ascii="Arial" w:hAnsi="Arial"/>
          <w:sz w:val="23"/>
          <w:szCs w:val="23"/>
          <w:rtl/>
        </w:rPr>
        <w:t xml:space="preserve"> </w:t>
      </w:r>
      <w:hyperlink r:id="rId101" w:history="1">
        <w:r w:rsidRPr="009E0DC3">
          <w:rPr>
            <w:rStyle w:val="Hyperlink"/>
            <w:rFonts w:ascii="Arial" w:hAnsi="Arial"/>
            <w:sz w:val="23"/>
            <w:szCs w:val="23"/>
            <w:rtl/>
          </w:rPr>
          <w:t>ברצועת החוף של עזה</w:t>
        </w:r>
      </w:hyperlink>
      <w:r w:rsidRPr="009E0DC3">
        <w:rPr>
          <w:rFonts w:ascii="Arial" w:hAnsi="Arial"/>
          <w:sz w:val="23"/>
          <w:szCs w:val="23"/>
          <w:rtl/>
        </w:rPr>
        <w:t xml:space="preserve">. נדרש </w:t>
      </w:r>
      <w:hyperlink r:id="rId102" w:history="1">
        <w:r w:rsidRPr="009E0DC3">
          <w:rPr>
            <w:rStyle w:val="Hyperlink"/>
            <w:rFonts w:ascii="Arial" w:hAnsi="Arial"/>
            <w:sz w:val="23"/>
            <w:szCs w:val="23"/>
            <w:rtl/>
          </w:rPr>
          <w:t>שינוי מדיניות דרסטי מצד ישראל</w:t>
        </w:r>
      </w:hyperlink>
      <w:r w:rsidRPr="009E0DC3">
        <w:rPr>
          <w:rFonts w:ascii="Arial" w:hAnsi="Arial"/>
          <w:rtl/>
        </w:rPr>
        <w:t xml:space="preserve">, </w:t>
      </w:r>
      <w:r w:rsidRPr="009E0DC3">
        <w:rPr>
          <w:rFonts w:ascii="Arial" w:hAnsi="Arial"/>
          <w:sz w:val="23"/>
          <w:szCs w:val="23"/>
          <w:rtl/>
        </w:rPr>
        <w:t>מצרים וההנהגה הפלסטינית כדי לצאת לדרך חדשה.</w:t>
      </w:r>
    </w:p>
    <w:p w:rsidR="000C50D9" w:rsidRDefault="000C50D9" w:rsidP="003E7741">
      <w:pPr>
        <w:pStyle w:val="Heading2"/>
        <w:rPr>
          <w:rtl/>
        </w:rPr>
      </w:pPr>
      <w:bookmarkStart w:id="18" w:name="_Toc498277606"/>
      <w:bookmarkStart w:id="19" w:name="_Toc498429470"/>
      <w:bookmarkStart w:id="20" w:name="_Toc498429916"/>
      <w:bookmarkStart w:id="21" w:name="_Toc499637515"/>
      <w:r w:rsidRPr="0061681F">
        <w:rPr>
          <w:rtl/>
        </w:rPr>
        <w:t>חופש הביטוי</w:t>
      </w:r>
      <w:bookmarkEnd w:id="18"/>
      <w:bookmarkEnd w:id="19"/>
      <w:bookmarkEnd w:id="20"/>
      <w:bookmarkEnd w:id="21"/>
    </w:p>
    <w:p w:rsidR="001F7FDD" w:rsidRPr="00847116" w:rsidRDefault="001F7FDD" w:rsidP="005B447C">
      <w:pPr>
        <w:pStyle w:val="Heading3"/>
        <w:rPr>
          <w:rtl/>
        </w:rPr>
      </w:pPr>
      <w:bookmarkStart w:id="22" w:name="_Toc499637516"/>
      <w:r w:rsidRPr="0061681F">
        <w:rPr>
          <w:rtl/>
        </w:rPr>
        <w:t>הזכות להפגין</w:t>
      </w:r>
      <w:bookmarkEnd w:id="22"/>
      <w:r w:rsidRPr="00847116">
        <w:rPr>
          <w:rtl/>
        </w:rPr>
        <w:t xml:space="preserve"> </w:t>
      </w:r>
    </w:p>
    <w:p w:rsidR="00C2571B" w:rsidRPr="004B0764" w:rsidRDefault="00C2571B" w:rsidP="007157BE">
      <w:pPr>
        <w:spacing w:before="120"/>
        <w:jc w:val="both"/>
        <w:rPr>
          <w:rFonts w:ascii="Arial" w:hAnsi="Arial"/>
          <w:sz w:val="23"/>
          <w:szCs w:val="23"/>
          <w:rtl/>
        </w:rPr>
      </w:pPr>
      <w:r w:rsidRPr="004B0764">
        <w:rPr>
          <w:rFonts w:ascii="Arial" w:hAnsi="Arial"/>
          <w:sz w:val="23"/>
          <w:szCs w:val="23"/>
          <w:rtl/>
        </w:rPr>
        <w:t xml:space="preserve">השנה </w:t>
      </w:r>
      <w:r w:rsidR="00EC23B3">
        <w:rPr>
          <w:rFonts w:ascii="Arial" w:hAnsi="Arial" w:hint="cs"/>
          <w:sz w:val="23"/>
          <w:szCs w:val="23"/>
          <w:rtl/>
        </w:rPr>
        <w:t xml:space="preserve">לקח הציבור לידיו את המחאה והפך אותה לנוכחת ולאפקטיבית במרחב הציבורי. </w:t>
      </w:r>
      <w:r w:rsidRPr="004B0764">
        <w:rPr>
          <w:rFonts w:ascii="Arial" w:hAnsi="Arial"/>
          <w:sz w:val="23"/>
          <w:szCs w:val="23"/>
          <w:rtl/>
        </w:rPr>
        <w:t xml:space="preserve">פעולות </w:t>
      </w:r>
      <w:r w:rsidR="007157BE">
        <w:rPr>
          <w:rFonts w:ascii="Arial" w:hAnsi="Arial" w:hint="cs"/>
          <w:sz w:val="23"/>
          <w:szCs w:val="23"/>
          <w:rtl/>
        </w:rPr>
        <w:t>ה</w:t>
      </w:r>
      <w:r w:rsidRPr="004B0764">
        <w:rPr>
          <w:rFonts w:ascii="Arial" w:hAnsi="Arial"/>
          <w:sz w:val="23"/>
          <w:szCs w:val="23"/>
          <w:rtl/>
        </w:rPr>
        <w:t>מחאה</w:t>
      </w:r>
      <w:r w:rsidR="00EC23B3">
        <w:rPr>
          <w:rFonts w:ascii="Arial" w:hAnsi="Arial" w:hint="cs"/>
          <w:sz w:val="23"/>
          <w:szCs w:val="23"/>
          <w:rtl/>
        </w:rPr>
        <w:t xml:space="preserve"> היו</w:t>
      </w:r>
      <w:r w:rsidRPr="004B0764">
        <w:rPr>
          <w:rFonts w:ascii="Arial" w:hAnsi="Arial"/>
          <w:sz w:val="23"/>
          <w:szCs w:val="23"/>
          <w:rtl/>
        </w:rPr>
        <w:t xml:space="preserve"> בנושאי</w:t>
      </w:r>
      <w:r w:rsidR="00EC23B3">
        <w:rPr>
          <w:rFonts w:ascii="Arial" w:hAnsi="Arial" w:hint="cs"/>
          <w:sz w:val="23"/>
          <w:szCs w:val="23"/>
          <w:rtl/>
        </w:rPr>
        <w:t>ם</w:t>
      </w:r>
      <w:r w:rsidRPr="004B0764">
        <w:rPr>
          <w:rFonts w:ascii="Arial" w:hAnsi="Arial"/>
          <w:sz w:val="23"/>
          <w:szCs w:val="23"/>
          <w:rtl/>
        </w:rPr>
        <w:t xml:space="preserve"> שונים ומגוונים</w:t>
      </w:r>
      <w:r w:rsidR="00EC23B3">
        <w:rPr>
          <w:rFonts w:ascii="Arial" w:hAnsi="Arial" w:hint="cs"/>
          <w:sz w:val="23"/>
          <w:szCs w:val="23"/>
          <w:rtl/>
        </w:rPr>
        <w:t>, על ידי קבוצות ועל ידי בודדים</w:t>
      </w:r>
      <w:r w:rsidRPr="004B0764">
        <w:rPr>
          <w:rFonts w:ascii="Arial" w:hAnsi="Arial"/>
          <w:sz w:val="23"/>
          <w:szCs w:val="23"/>
          <w:rtl/>
        </w:rPr>
        <w:t xml:space="preserve">: הפגנות </w:t>
      </w:r>
      <w:hyperlink r:id="rId103" w:history="1">
        <w:r w:rsidRPr="004B0764">
          <w:rPr>
            <w:rStyle w:val="Hyperlink"/>
            <w:rFonts w:ascii="Arial" w:hAnsi="Arial"/>
            <w:sz w:val="23"/>
            <w:szCs w:val="23"/>
            <w:rtl/>
          </w:rPr>
          <w:t>נגד השחיתות</w:t>
        </w:r>
      </w:hyperlink>
      <w:r w:rsidRPr="004B0764">
        <w:rPr>
          <w:rFonts w:ascii="Arial" w:hAnsi="Arial"/>
          <w:sz w:val="23"/>
          <w:szCs w:val="23"/>
          <w:rtl/>
        </w:rPr>
        <w:t xml:space="preserve"> מול ביתו של היועץ המשפטי לממשלה בפתח תקווה, </w:t>
      </w:r>
      <w:hyperlink r:id="rId104" w:history="1">
        <w:r w:rsidRPr="004B0764">
          <w:rPr>
            <w:rStyle w:val="Hyperlink"/>
            <w:rFonts w:ascii="Arial" w:hAnsi="Arial"/>
            <w:sz w:val="23"/>
            <w:szCs w:val="23"/>
            <w:rtl/>
          </w:rPr>
          <w:t>הפגנות הנכים</w:t>
        </w:r>
      </w:hyperlink>
      <w:r w:rsidRPr="004B0764">
        <w:rPr>
          <w:rFonts w:ascii="Arial" w:hAnsi="Arial"/>
          <w:sz w:val="23"/>
          <w:szCs w:val="23"/>
          <w:rtl/>
        </w:rPr>
        <w:t xml:space="preserve"> בדרישה להעלות את קצבאות הנכות, הפגנה של </w:t>
      </w:r>
      <w:hyperlink r:id="rId105" w:history="1">
        <w:r w:rsidRPr="004B0764">
          <w:rPr>
            <w:rStyle w:val="Hyperlink"/>
            <w:rFonts w:ascii="Arial" w:hAnsi="Arial"/>
            <w:sz w:val="23"/>
            <w:szCs w:val="23"/>
            <w:rtl/>
          </w:rPr>
          <w:t>קהילת הלהט"ב</w:t>
        </w:r>
      </w:hyperlink>
      <w:r w:rsidRPr="004B0764">
        <w:rPr>
          <w:rFonts w:ascii="Arial" w:hAnsi="Arial"/>
          <w:sz w:val="23"/>
          <w:szCs w:val="23"/>
          <w:rtl/>
        </w:rPr>
        <w:t xml:space="preserve"> במחאה על עמדת משרד הרווחה בנושא האימוץ, </w:t>
      </w:r>
      <w:hyperlink r:id="rId106" w:history="1">
        <w:r w:rsidRPr="004B0764">
          <w:rPr>
            <w:rStyle w:val="Hyperlink"/>
            <w:rFonts w:ascii="Arial" w:hAnsi="Arial"/>
            <w:sz w:val="23"/>
            <w:szCs w:val="23"/>
            <w:rtl/>
          </w:rPr>
          <w:t>הפגנות החרדים</w:t>
        </w:r>
      </w:hyperlink>
      <w:r w:rsidRPr="004B0764">
        <w:rPr>
          <w:rFonts w:ascii="Arial" w:hAnsi="Arial"/>
          <w:sz w:val="23"/>
          <w:szCs w:val="23"/>
          <w:rtl/>
        </w:rPr>
        <w:t xml:space="preserve"> נגד גיוס בני ישיבות, הפגנות נגד </w:t>
      </w:r>
      <w:hyperlink r:id="rId107" w:history="1">
        <w:r w:rsidRPr="004B0764">
          <w:rPr>
            <w:rStyle w:val="Hyperlink"/>
            <w:rFonts w:ascii="Arial" w:hAnsi="Arial"/>
            <w:sz w:val="23"/>
            <w:szCs w:val="23"/>
            <w:rtl/>
          </w:rPr>
          <w:t>רצח נשים</w:t>
        </w:r>
      </w:hyperlink>
      <w:r w:rsidRPr="004B0764">
        <w:rPr>
          <w:rFonts w:ascii="Arial" w:hAnsi="Arial"/>
          <w:sz w:val="23"/>
          <w:szCs w:val="23"/>
          <w:rtl/>
        </w:rPr>
        <w:t xml:space="preserve">, הפגנות בדרישה להכרה בפרשת </w:t>
      </w:r>
      <w:hyperlink r:id="rId108" w:history="1">
        <w:r w:rsidRPr="004B0764">
          <w:rPr>
            <w:rStyle w:val="Hyperlink"/>
            <w:rFonts w:ascii="Arial" w:hAnsi="Arial"/>
            <w:sz w:val="23"/>
            <w:szCs w:val="23"/>
            <w:rtl/>
          </w:rPr>
          <w:t>ילדי תימן, המזרח והבלקן</w:t>
        </w:r>
      </w:hyperlink>
      <w:r w:rsidRPr="004B0764">
        <w:rPr>
          <w:rFonts w:ascii="Arial" w:hAnsi="Arial"/>
          <w:sz w:val="23"/>
          <w:szCs w:val="23"/>
          <w:rtl/>
        </w:rPr>
        <w:t xml:space="preserve">, </w:t>
      </w:r>
      <w:hyperlink r:id="rId109" w:history="1">
        <w:r w:rsidRPr="004B0764">
          <w:rPr>
            <w:rStyle w:val="Hyperlink"/>
            <w:rFonts w:ascii="Arial" w:hAnsi="Arial"/>
            <w:sz w:val="23"/>
            <w:szCs w:val="23"/>
            <w:rtl/>
          </w:rPr>
          <w:t>ועוד ועוד</w:t>
        </w:r>
      </w:hyperlink>
      <w:r w:rsidRPr="004B0764">
        <w:rPr>
          <w:rFonts w:ascii="Arial" w:hAnsi="Arial"/>
          <w:sz w:val="23"/>
          <w:szCs w:val="23"/>
          <w:rtl/>
        </w:rPr>
        <w:t xml:space="preserve">. ריבוי ההפגנות, התמדתם של המפגינות והמפגינים והפרופיל החברתי המגוון שלהם מצביעים על תופעה חיובית של השתתפות אזרחית פעילה, במטרה להשפיע על סדר היום הציבורי. </w:t>
      </w:r>
    </w:p>
    <w:p w:rsidR="00C2571B" w:rsidRPr="004B0764" w:rsidRDefault="00C2571B" w:rsidP="00C2571B">
      <w:pPr>
        <w:spacing w:before="120"/>
        <w:jc w:val="both"/>
        <w:rPr>
          <w:rFonts w:ascii="Arial" w:hAnsi="Arial"/>
          <w:sz w:val="23"/>
          <w:szCs w:val="23"/>
          <w:rtl/>
        </w:rPr>
      </w:pPr>
      <w:r w:rsidRPr="004B0764">
        <w:rPr>
          <w:rFonts w:ascii="Arial" w:hAnsi="Arial"/>
          <w:sz w:val="23"/>
          <w:szCs w:val="23"/>
          <w:rtl/>
        </w:rPr>
        <w:t>אולם עדיין קיימים מכשולים רבים בפני מי שמבקשים להפגין בישראל. הוצאת רישיון להפגנה הפכה בשנים האחרונות ל</w:t>
      </w:r>
      <w:hyperlink r:id="rId110" w:history="1">
        <w:r w:rsidRPr="004B0764">
          <w:rPr>
            <w:rStyle w:val="Hyperlink"/>
            <w:rFonts w:ascii="Arial" w:hAnsi="Arial"/>
            <w:sz w:val="23"/>
            <w:szCs w:val="23"/>
            <w:rtl/>
          </w:rPr>
          <w:t>מסכת ביורוקרטית מתישה</w:t>
        </w:r>
      </w:hyperlink>
      <w:r w:rsidRPr="004B0764">
        <w:rPr>
          <w:rFonts w:ascii="Arial" w:hAnsi="Arial"/>
          <w:sz w:val="23"/>
          <w:szCs w:val="23"/>
          <w:rtl/>
        </w:rPr>
        <w:t>. כתנאי לרישוי ההפגנה מעמידה המשטרה לעיתים בפני המארגנים דרישות שונות ומשונות, לפעמים ללא בסיס חוקי</w:t>
      </w:r>
      <w:r w:rsidRPr="004B0764">
        <w:rPr>
          <w:rFonts w:ascii="Arial" w:hAnsi="Arial"/>
          <w:sz w:val="23"/>
          <w:szCs w:val="23"/>
        </w:rPr>
        <w:t>.</w:t>
      </w:r>
      <w:r w:rsidRPr="004B0764">
        <w:rPr>
          <w:rFonts w:ascii="Arial" w:hAnsi="Arial"/>
          <w:sz w:val="23"/>
          <w:szCs w:val="23"/>
          <w:rtl/>
        </w:rPr>
        <w:t xml:space="preserve"> כך למשל, אישה פנתה למשטרה </w:t>
      </w:r>
      <w:hyperlink r:id="rId111" w:history="1">
        <w:r w:rsidRPr="004B0764">
          <w:rPr>
            <w:rStyle w:val="Hyperlink"/>
            <w:rFonts w:ascii="Arial" w:hAnsi="Arial"/>
            <w:sz w:val="23"/>
            <w:szCs w:val="23"/>
            <w:rtl/>
          </w:rPr>
          <w:t>בנתניה</w:t>
        </w:r>
      </w:hyperlink>
      <w:r w:rsidRPr="004B0764">
        <w:rPr>
          <w:rFonts w:ascii="Arial" w:hAnsi="Arial"/>
          <w:sz w:val="23"/>
          <w:szCs w:val="23"/>
          <w:rtl/>
        </w:rPr>
        <w:t xml:space="preserve"> בבקשה לקבל אישור להפגנה</w:t>
      </w:r>
      <w:r>
        <w:rPr>
          <w:rFonts w:ascii="Arial" w:hAnsi="Arial" w:hint="cs"/>
          <w:sz w:val="23"/>
          <w:szCs w:val="23"/>
          <w:rtl/>
        </w:rPr>
        <w:t xml:space="preserve">, שבדיעבד </w:t>
      </w:r>
      <w:r w:rsidRPr="004B0764">
        <w:rPr>
          <w:rFonts w:ascii="Arial" w:hAnsi="Arial"/>
          <w:sz w:val="23"/>
          <w:szCs w:val="23"/>
          <w:rtl/>
        </w:rPr>
        <w:t>כלל לא הצריכה רישיון</w:t>
      </w:r>
      <w:r>
        <w:rPr>
          <w:rFonts w:ascii="Arial" w:hAnsi="Arial" w:hint="cs"/>
          <w:sz w:val="23"/>
          <w:szCs w:val="23"/>
          <w:rtl/>
        </w:rPr>
        <w:t xml:space="preserve">, </w:t>
      </w:r>
      <w:r w:rsidRPr="004B0764">
        <w:rPr>
          <w:rFonts w:ascii="Arial" w:hAnsi="Arial"/>
          <w:sz w:val="23"/>
          <w:szCs w:val="23"/>
          <w:rtl/>
        </w:rPr>
        <w:t xml:space="preserve"> </w:t>
      </w:r>
      <w:r>
        <w:rPr>
          <w:rFonts w:ascii="Arial" w:hAnsi="Arial" w:hint="cs"/>
          <w:sz w:val="23"/>
          <w:szCs w:val="23"/>
          <w:rtl/>
        </w:rPr>
        <w:t xml:space="preserve">וקיבלה </w:t>
      </w:r>
      <w:r w:rsidRPr="004B0764">
        <w:rPr>
          <w:rFonts w:ascii="Arial" w:hAnsi="Arial"/>
          <w:sz w:val="23"/>
          <w:szCs w:val="23"/>
          <w:rtl/>
        </w:rPr>
        <w:t xml:space="preserve">רשימה של </w:t>
      </w:r>
      <w:r>
        <w:rPr>
          <w:rFonts w:ascii="Arial" w:hAnsi="Arial" w:hint="cs"/>
          <w:sz w:val="23"/>
          <w:szCs w:val="23"/>
          <w:rtl/>
        </w:rPr>
        <w:t xml:space="preserve">דרישות לא סבירות ואף לא חוקיות </w:t>
      </w:r>
      <w:r w:rsidRPr="004B0764">
        <w:rPr>
          <w:rFonts w:ascii="Arial" w:hAnsi="Arial"/>
          <w:sz w:val="23"/>
          <w:szCs w:val="23"/>
          <w:rtl/>
        </w:rPr>
        <w:t>כתנאי לאישור ההפגנה, ובהן הגבלת תוכן התמונות שתורשה להציג ואיסור על שימוש במגאפון.</w:t>
      </w:r>
      <w:r>
        <w:rPr>
          <w:rFonts w:ascii="Arial" w:hAnsi="Arial" w:hint="cs"/>
          <w:sz w:val="23"/>
          <w:szCs w:val="23"/>
          <w:rtl/>
        </w:rPr>
        <w:t xml:space="preserve"> אין אחידות ב</w:t>
      </w:r>
      <w:r w:rsidRPr="004B0764">
        <w:rPr>
          <w:rFonts w:ascii="Arial" w:hAnsi="Arial"/>
          <w:sz w:val="23"/>
          <w:szCs w:val="23"/>
          <w:rtl/>
        </w:rPr>
        <w:t xml:space="preserve">דרישות </w:t>
      </w:r>
      <w:r>
        <w:rPr>
          <w:rFonts w:ascii="Arial" w:hAnsi="Arial" w:hint="cs"/>
          <w:sz w:val="23"/>
          <w:szCs w:val="23"/>
          <w:rtl/>
        </w:rPr>
        <w:t xml:space="preserve">שמוצבות בפני המפגינים </w:t>
      </w:r>
      <w:r>
        <w:rPr>
          <w:rFonts w:ascii="Arial" w:hAnsi="Arial"/>
          <w:sz w:val="23"/>
          <w:szCs w:val="23"/>
          <w:rtl/>
        </w:rPr>
        <w:t>–</w:t>
      </w:r>
      <w:r>
        <w:rPr>
          <w:rFonts w:ascii="Arial" w:hAnsi="Arial" w:hint="cs"/>
          <w:sz w:val="23"/>
          <w:szCs w:val="23"/>
          <w:rtl/>
        </w:rPr>
        <w:t xml:space="preserve"> הן </w:t>
      </w:r>
      <w:r w:rsidRPr="004B0764">
        <w:rPr>
          <w:rFonts w:ascii="Arial" w:hAnsi="Arial"/>
          <w:sz w:val="23"/>
          <w:szCs w:val="23"/>
          <w:rtl/>
        </w:rPr>
        <w:t xml:space="preserve">עשויות להשתנות </w:t>
      </w:r>
      <w:r>
        <w:rPr>
          <w:rFonts w:ascii="Arial" w:hAnsi="Arial" w:hint="cs"/>
          <w:sz w:val="23"/>
          <w:szCs w:val="23"/>
          <w:rtl/>
        </w:rPr>
        <w:t>מ</w:t>
      </w:r>
      <w:r w:rsidRPr="004B0764">
        <w:rPr>
          <w:rFonts w:ascii="Arial" w:hAnsi="Arial"/>
          <w:sz w:val="23"/>
          <w:szCs w:val="23"/>
          <w:rtl/>
        </w:rPr>
        <w:t xml:space="preserve">תחנת משטרה אחת לאחרת, כך שקשה </w:t>
      </w:r>
      <w:r>
        <w:rPr>
          <w:rFonts w:ascii="Arial" w:hAnsi="Arial" w:hint="cs"/>
          <w:sz w:val="23"/>
          <w:szCs w:val="23"/>
          <w:rtl/>
        </w:rPr>
        <w:t>מאוד למארגנות ההפגנות</w:t>
      </w:r>
      <w:r w:rsidRPr="004B0764">
        <w:rPr>
          <w:rFonts w:ascii="Arial" w:hAnsi="Arial"/>
          <w:sz w:val="23"/>
          <w:szCs w:val="23"/>
          <w:rtl/>
        </w:rPr>
        <w:t xml:space="preserve"> להיערך מראש. נוסף על כך, פעמים רבות המשטרה </w:t>
      </w:r>
      <w:hyperlink r:id="rId112" w:history="1">
        <w:r w:rsidRPr="004B0764">
          <w:rPr>
            <w:rStyle w:val="Hyperlink"/>
            <w:rFonts w:ascii="Arial" w:hAnsi="Arial"/>
            <w:sz w:val="23"/>
            <w:szCs w:val="23"/>
            <w:rtl/>
          </w:rPr>
          <w:t>מפרשת את החוק באופן שגוי</w:t>
        </w:r>
      </w:hyperlink>
      <w:r>
        <w:rPr>
          <w:rFonts w:ascii="Arial" w:hAnsi="Arial" w:hint="cs"/>
          <w:sz w:val="23"/>
          <w:szCs w:val="23"/>
          <w:rtl/>
        </w:rPr>
        <w:t>,</w:t>
      </w:r>
      <w:r w:rsidRPr="004B0764">
        <w:rPr>
          <w:rFonts w:ascii="Arial" w:hAnsi="Arial"/>
          <w:sz w:val="23"/>
          <w:szCs w:val="23"/>
          <w:rtl/>
        </w:rPr>
        <w:t xml:space="preserve"> ודורשת מהמארגנים </w:t>
      </w:r>
      <w:hyperlink r:id="rId113" w:history="1">
        <w:r w:rsidRPr="004B0764">
          <w:rPr>
            <w:rStyle w:val="Hyperlink"/>
            <w:rFonts w:ascii="Arial" w:hAnsi="Arial"/>
            <w:sz w:val="23"/>
            <w:szCs w:val="23"/>
            <w:rtl/>
          </w:rPr>
          <w:t>להוציא רישיון להפגנה</w:t>
        </w:r>
      </w:hyperlink>
      <w:r w:rsidRPr="004B0764">
        <w:rPr>
          <w:rFonts w:ascii="Arial" w:hAnsi="Arial"/>
          <w:sz w:val="23"/>
          <w:szCs w:val="23"/>
          <w:rtl/>
        </w:rPr>
        <w:t xml:space="preserve"> גם כשההפגנ</w:t>
      </w:r>
      <w:r>
        <w:rPr>
          <w:rFonts w:ascii="Arial" w:hAnsi="Arial"/>
          <w:sz w:val="23"/>
          <w:szCs w:val="23"/>
          <w:rtl/>
        </w:rPr>
        <w:t>ה אינה טעונת רישיון על פי החוק.</w:t>
      </w:r>
    </w:p>
    <w:p w:rsidR="00C2571B" w:rsidRPr="004B0764" w:rsidRDefault="00C2571B" w:rsidP="00C2571B">
      <w:pPr>
        <w:spacing w:before="120"/>
        <w:jc w:val="both"/>
        <w:rPr>
          <w:rFonts w:ascii="Arial" w:hAnsi="Arial"/>
          <w:sz w:val="23"/>
          <w:szCs w:val="23"/>
          <w:rtl/>
        </w:rPr>
      </w:pPr>
      <w:r w:rsidRPr="004B0764">
        <w:rPr>
          <w:rFonts w:ascii="Arial" w:hAnsi="Arial"/>
          <w:sz w:val="23"/>
          <w:szCs w:val="23"/>
          <w:rtl/>
        </w:rPr>
        <w:lastRenderedPageBreak/>
        <w:t xml:space="preserve">בית המשפט העליון נדרש השנה להגן על הזכות להפגין מול דרישות המשטרה. באוקטובר קיבל בג"ץ עתירה נגד </w:t>
      </w:r>
      <w:hyperlink r:id="rId114" w:history="1">
        <w:r w:rsidRPr="004B0764">
          <w:rPr>
            <w:rStyle w:val="Hyperlink"/>
            <w:rFonts w:ascii="Arial" w:hAnsi="Arial"/>
            <w:sz w:val="23"/>
            <w:szCs w:val="23"/>
            <w:rtl/>
          </w:rPr>
          <w:t>הגבלות שהטילה המשטרה</w:t>
        </w:r>
      </w:hyperlink>
      <w:r w:rsidRPr="004B0764">
        <w:rPr>
          <w:rFonts w:ascii="Arial" w:hAnsi="Arial"/>
          <w:sz w:val="23"/>
          <w:szCs w:val="23"/>
          <w:rtl/>
        </w:rPr>
        <w:t xml:space="preserve"> על </w:t>
      </w:r>
      <w:hyperlink r:id="rId115" w:history="1">
        <w:r w:rsidRPr="004B0764">
          <w:rPr>
            <w:rStyle w:val="Hyperlink"/>
            <w:rFonts w:ascii="Arial" w:hAnsi="Arial"/>
            <w:sz w:val="23"/>
            <w:szCs w:val="23"/>
            <w:rtl/>
          </w:rPr>
          <w:t>ההפגנות בסמוך לבית היועץ המשפטי לממשלה</w:t>
        </w:r>
      </w:hyperlink>
      <w:r w:rsidRPr="004B0764">
        <w:rPr>
          <w:rFonts w:ascii="Arial" w:hAnsi="Arial"/>
          <w:sz w:val="23"/>
          <w:szCs w:val="23"/>
          <w:rtl/>
        </w:rPr>
        <w:t xml:space="preserve"> בפתח תקווה, ודחה את דרישת הרישוי המוקדם שהציבה המשטרה בפני המפגינים. בפסיקה תקדימית צמצם בית המשפט באופן משמעותי את החובה החוקית לרישוי משטרתי של הפגנות, לאחר שהכתיר אותה כ"שריד מנדטורי אשר דומה כי הגיעה העת </w:t>
      </w:r>
      <w:hyperlink r:id="rId116" w:history="1">
        <w:r w:rsidRPr="004B0764">
          <w:rPr>
            <w:rStyle w:val="Hyperlink"/>
            <w:rFonts w:ascii="Arial" w:hAnsi="Arial"/>
            <w:sz w:val="23"/>
            <w:szCs w:val="23"/>
            <w:rtl/>
          </w:rPr>
          <w:t>לבחון את הסרתו מספר החוקים</w:t>
        </w:r>
      </w:hyperlink>
      <w:r w:rsidRPr="004B0764">
        <w:rPr>
          <w:rFonts w:ascii="Arial" w:hAnsi="Arial"/>
          <w:sz w:val="23"/>
          <w:szCs w:val="23"/>
          <w:rtl/>
        </w:rPr>
        <w:t xml:space="preserve"> הישראלי</w:t>
      </w:r>
      <w:r w:rsidRPr="004B0764">
        <w:rPr>
          <w:rFonts w:ascii="Arial" w:hAnsi="Arial"/>
          <w:sz w:val="23"/>
          <w:szCs w:val="23"/>
        </w:rPr>
        <w:t>"</w:t>
      </w:r>
      <w:r w:rsidRPr="004B0764">
        <w:rPr>
          <w:rFonts w:ascii="Arial" w:hAnsi="Arial"/>
          <w:sz w:val="23"/>
          <w:szCs w:val="23"/>
          <w:rtl/>
        </w:rPr>
        <w:t>. באותו חודש נאלצה המשטרה</w:t>
      </w:r>
      <w:r>
        <w:rPr>
          <w:rFonts w:ascii="Arial" w:hAnsi="Arial" w:hint="cs"/>
          <w:sz w:val="23"/>
          <w:szCs w:val="23"/>
          <w:rtl/>
        </w:rPr>
        <w:t xml:space="preserve"> </w:t>
      </w:r>
      <w:hyperlink r:id="rId117" w:history="1">
        <w:r w:rsidRPr="004B0764">
          <w:rPr>
            <w:rStyle w:val="Hyperlink"/>
            <w:rFonts w:ascii="Arial" w:hAnsi="Arial"/>
            <w:sz w:val="23"/>
            <w:szCs w:val="23"/>
            <w:rtl/>
          </w:rPr>
          <w:t>בלחץ בית המשפט</w:t>
        </w:r>
      </w:hyperlink>
      <w:r w:rsidRPr="004B0764">
        <w:rPr>
          <w:rFonts w:ascii="Arial" w:hAnsi="Arial"/>
          <w:sz w:val="23"/>
          <w:szCs w:val="23"/>
          <w:rtl/>
        </w:rPr>
        <w:t xml:space="preserve"> לאפשר ל</w:t>
      </w:r>
      <w:hyperlink r:id="rId118" w:history="1">
        <w:r w:rsidRPr="004B0764">
          <w:rPr>
            <w:rStyle w:val="Hyperlink"/>
            <w:rFonts w:ascii="Arial" w:hAnsi="Arial"/>
            <w:sz w:val="23"/>
            <w:szCs w:val="23"/>
            <w:rtl/>
          </w:rPr>
          <w:t>מטה מאבק הנכים</w:t>
        </w:r>
      </w:hyperlink>
      <w:r w:rsidRPr="004B0764">
        <w:rPr>
          <w:rFonts w:ascii="Arial" w:hAnsi="Arial"/>
          <w:sz w:val="23"/>
          <w:szCs w:val="23"/>
          <w:rtl/>
        </w:rPr>
        <w:t xml:space="preserve"> להפגין מול פסטיבל הסרטים בחיפה. השנה גם החלה המשטרה, בעקבות </w:t>
      </w:r>
      <w:hyperlink r:id="rId119" w:history="1">
        <w:r w:rsidRPr="004B0764">
          <w:rPr>
            <w:rStyle w:val="Hyperlink"/>
            <w:rFonts w:ascii="Arial" w:hAnsi="Arial"/>
            <w:sz w:val="23"/>
            <w:szCs w:val="23"/>
            <w:rtl/>
          </w:rPr>
          <w:t>עתירה</w:t>
        </w:r>
      </w:hyperlink>
      <w:r w:rsidRPr="004B0764">
        <w:rPr>
          <w:rFonts w:ascii="Arial" w:hAnsi="Arial"/>
          <w:sz w:val="23"/>
          <w:szCs w:val="23"/>
          <w:rtl/>
        </w:rPr>
        <w:t xml:space="preserve"> של האגודה לזכויות האזרח, </w:t>
      </w:r>
      <w:hyperlink r:id="rId120" w:history="1">
        <w:r w:rsidRPr="004B0764">
          <w:rPr>
            <w:rStyle w:val="Hyperlink"/>
            <w:rFonts w:ascii="Arial" w:hAnsi="Arial"/>
            <w:sz w:val="23"/>
            <w:szCs w:val="23"/>
            <w:rtl/>
          </w:rPr>
          <w:t>לפרסם</w:t>
        </w:r>
      </w:hyperlink>
      <w:r w:rsidRPr="004B0764">
        <w:rPr>
          <w:rFonts w:ascii="Arial" w:hAnsi="Arial"/>
          <w:sz w:val="23"/>
          <w:szCs w:val="23"/>
          <w:rtl/>
        </w:rPr>
        <w:t xml:space="preserve"> באתר האינטרנט שלה את הרישיונות שניתנו להפגנות, כפי שמחייב החוק. </w:t>
      </w:r>
    </w:p>
    <w:p w:rsidR="00C2571B" w:rsidRPr="004B0764" w:rsidRDefault="00C2571B" w:rsidP="00C2571B">
      <w:pPr>
        <w:spacing w:before="120"/>
        <w:jc w:val="both"/>
        <w:rPr>
          <w:rFonts w:ascii="Arial" w:hAnsi="Arial"/>
          <w:sz w:val="23"/>
          <w:szCs w:val="23"/>
          <w:rtl/>
        </w:rPr>
      </w:pPr>
      <w:r w:rsidRPr="004B0764">
        <w:rPr>
          <w:rFonts w:ascii="Arial" w:hAnsi="Arial"/>
          <w:sz w:val="23"/>
          <w:szCs w:val="23"/>
          <w:rtl/>
        </w:rPr>
        <w:t xml:space="preserve">התפתחות נוספת מהשנה האחרונה נוגעת </w:t>
      </w:r>
      <w:r>
        <w:rPr>
          <w:rFonts w:ascii="Arial" w:hAnsi="Arial" w:hint="cs"/>
          <w:sz w:val="23"/>
          <w:szCs w:val="23"/>
          <w:rtl/>
        </w:rPr>
        <w:t xml:space="preserve">להגבלות שמטילות </w:t>
      </w:r>
      <w:r w:rsidRPr="004B0764">
        <w:rPr>
          <w:rFonts w:ascii="Arial" w:hAnsi="Arial"/>
          <w:sz w:val="23"/>
          <w:szCs w:val="23"/>
          <w:rtl/>
        </w:rPr>
        <w:t>רשויות מקומיות</w:t>
      </w:r>
      <w:r>
        <w:rPr>
          <w:rFonts w:ascii="Arial" w:hAnsi="Arial" w:hint="cs"/>
          <w:sz w:val="23"/>
          <w:szCs w:val="23"/>
          <w:rtl/>
        </w:rPr>
        <w:t xml:space="preserve"> על חופש המחאה</w:t>
      </w:r>
      <w:r w:rsidRPr="004B0764">
        <w:rPr>
          <w:rFonts w:ascii="Arial" w:hAnsi="Arial"/>
          <w:sz w:val="23"/>
          <w:szCs w:val="23"/>
          <w:rtl/>
        </w:rPr>
        <w:t xml:space="preserve">. בעקבות </w:t>
      </w:r>
      <w:hyperlink r:id="rId121" w:history="1">
        <w:r w:rsidRPr="004B0764">
          <w:rPr>
            <w:rStyle w:val="Hyperlink"/>
            <w:rFonts w:ascii="Arial" w:hAnsi="Arial"/>
            <w:sz w:val="23"/>
            <w:szCs w:val="23"/>
            <w:rtl/>
          </w:rPr>
          <w:t>עתירה</w:t>
        </w:r>
      </w:hyperlink>
      <w:r w:rsidRPr="004B0764">
        <w:rPr>
          <w:rFonts w:ascii="Arial" w:hAnsi="Arial"/>
          <w:sz w:val="23"/>
          <w:szCs w:val="23"/>
          <w:rtl/>
        </w:rPr>
        <w:t xml:space="preserve"> של האגודה לזכויות האזרח שינתה עיריית ירושלים את </w:t>
      </w:r>
      <w:hyperlink r:id="rId122" w:history="1">
        <w:r w:rsidRPr="00DD160D">
          <w:rPr>
            <w:rStyle w:val="Hyperlink"/>
            <w:rFonts w:ascii="Arial" w:hAnsi="Arial"/>
            <w:sz w:val="23"/>
            <w:szCs w:val="23"/>
            <w:rtl/>
          </w:rPr>
          <w:t xml:space="preserve">הנוהל בעניין קיום </w:t>
        </w:r>
        <w:r w:rsidRPr="00DD160D">
          <w:rPr>
            <w:rStyle w:val="Hyperlink"/>
            <w:rFonts w:ascii="Arial" w:hAnsi="Arial" w:hint="cs"/>
            <w:sz w:val="23"/>
            <w:szCs w:val="23"/>
            <w:rtl/>
          </w:rPr>
          <w:t>מחאות</w:t>
        </w:r>
      </w:hyperlink>
      <w:r>
        <w:rPr>
          <w:rFonts w:ascii="Arial" w:hAnsi="Arial" w:hint="cs"/>
          <w:sz w:val="23"/>
          <w:szCs w:val="23"/>
          <w:rtl/>
        </w:rPr>
        <w:t xml:space="preserve"> </w:t>
      </w:r>
      <w:r w:rsidRPr="004B0764">
        <w:rPr>
          <w:rFonts w:ascii="Arial" w:hAnsi="Arial"/>
          <w:sz w:val="23"/>
          <w:szCs w:val="23"/>
          <w:rtl/>
        </w:rPr>
        <w:t>בעיר, וביטלה רבות מן ההגבלות הבלתי סבירות שהיו</w:t>
      </w:r>
      <w:r>
        <w:rPr>
          <w:rFonts w:ascii="Arial" w:hAnsi="Arial" w:hint="cs"/>
          <w:sz w:val="23"/>
          <w:szCs w:val="23"/>
          <w:rtl/>
        </w:rPr>
        <w:t xml:space="preserve"> בנוהל הישן</w:t>
      </w:r>
      <w:r w:rsidRPr="004B0764">
        <w:rPr>
          <w:rFonts w:ascii="Arial" w:hAnsi="Arial"/>
          <w:sz w:val="23"/>
          <w:szCs w:val="23"/>
          <w:rtl/>
        </w:rPr>
        <w:t xml:space="preserve">. </w:t>
      </w:r>
    </w:p>
    <w:p w:rsidR="001F7FDD" w:rsidRPr="00574D9A" w:rsidRDefault="00C2571B" w:rsidP="005B447C">
      <w:pPr>
        <w:spacing w:before="120"/>
        <w:jc w:val="both"/>
        <w:rPr>
          <w:rFonts w:ascii="Arial" w:hAnsi="Arial"/>
          <w:sz w:val="23"/>
          <w:szCs w:val="23"/>
          <w:rtl/>
        </w:rPr>
      </w:pPr>
      <w:r w:rsidRPr="004B0764">
        <w:rPr>
          <w:rFonts w:ascii="Arial" w:hAnsi="Arial"/>
          <w:sz w:val="23"/>
          <w:szCs w:val="23"/>
          <w:rtl/>
        </w:rPr>
        <w:t xml:space="preserve">בשנה החולפת הוגשו </w:t>
      </w:r>
      <w:hyperlink r:id="rId123" w:history="1">
        <w:r w:rsidRPr="004B0764">
          <w:rPr>
            <w:rStyle w:val="Hyperlink"/>
            <w:rFonts w:ascii="Arial" w:hAnsi="Arial"/>
            <w:sz w:val="23"/>
            <w:szCs w:val="23"/>
            <w:rtl/>
          </w:rPr>
          <w:t>שלוש</w:t>
        </w:r>
      </w:hyperlink>
      <w:r w:rsidRPr="004B0764">
        <w:rPr>
          <w:rFonts w:ascii="Arial" w:hAnsi="Arial"/>
          <w:sz w:val="23"/>
          <w:szCs w:val="23"/>
          <w:rtl/>
        </w:rPr>
        <w:t xml:space="preserve"> </w:t>
      </w:r>
      <w:hyperlink r:id="rId124" w:history="1">
        <w:r w:rsidRPr="004B0764">
          <w:rPr>
            <w:rStyle w:val="Hyperlink"/>
            <w:rFonts w:ascii="Arial" w:hAnsi="Arial"/>
            <w:sz w:val="23"/>
            <w:szCs w:val="23"/>
            <w:rtl/>
          </w:rPr>
          <w:t>עתירות</w:t>
        </w:r>
      </w:hyperlink>
      <w:r w:rsidRPr="004B0764">
        <w:rPr>
          <w:rFonts w:ascii="Arial" w:hAnsi="Arial"/>
          <w:sz w:val="23"/>
          <w:szCs w:val="23"/>
          <w:rtl/>
        </w:rPr>
        <w:t xml:space="preserve"> נגד </w:t>
      </w:r>
      <w:hyperlink r:id="rId125" w:history="1">
        <w:r w:rsidRPr="004B0764">
          <w:rPr>
            <w:rStyle w:val="Hyperlink"/>
            <w:rFonts w:ascii="Arial" w:hAnsi="Arial"/>
            <w:sz w:val="23"/>
            <w:szCs w:val="23"/>
            <w:rtl/>
          </w:rPr>
          <w:t>מגבלות</w:t>
        </w:r>
      </w:hyperlink>
      <w:r w:rsidRPr="004B0764">
        <w:rPr>
          <w:rFonts w:ascii="Arial" w:hAnsi="Arial"/>
          <w:sz w:val="23"/>
          <w:szCs w:val="23"/>
          <w:rtl/>
        </w:rPr>
        <w:t xml:space="preserve"> שהטילה המשטרה על סיקור עיתונאי של הפגנות בירושלים, בטענה </w:t>
      </w:r>
      <w:r>
        <w:rPr>
          <w:rFonts w:ascii="Arial" w:hAnsi="Arial" w:hint="cs"/>
          <w:sz w:val="23"/>
          <w:szCs w:val="23"/>
          <w:rtl/>
        </w:rPr>
        <w:t xml:space="preserve">שנוכחות העיתונאים </w:t>
      </w:r>
      <w:r w:rsidRPr="004B0764">
        <w:rPr>
          <w:rFonts w:ascii="Arial" w:hAnsi="Arial"/>
          <w:sz w:val="23"/>
          <w:szCs w:val="23"/>
          <w:rtl/>
        </w:rPr>
        <w:t>"</w:t>
      </w:r>
      <w:r>
        <w:rPr>
          <w:rFonts w:ascii="Arial" w:hAnsi="Arial" w:hint="cs"/>
          <w:sz w:val="23"/>
          <w:szCs w:val="23"/>
          <w:rtl/>
        </w:rPr>
        <w:t xml:space="preserve">מייצרת </w:t>
      </w:r>
      <w:r w:rsidRPr="004B0764">
        <w:rPr>
          <w:rFonts w:ascii="Arial" w:hAnsi="Arial"/>
          <w:sz w:val="23"/>
          <w:szCs w:val="23"/>
          <w:rtl/>
        </w:rPr>
        <w:t>פרובוקציות". עיתונאים נאלצו להתמודד עם הגבלות על גישתם למוקדי אירועים, בעיקר באזור העיר העתיקה, ו</w:t>
      </w:r>
      <w:r>
        <w:rPr>
          <w:rFonts w:ascii="Arial" w:hAnsi="Arial" w:hint="cs"/>
          <w:sz w:val="23"/>
          <w:szCs w:val="23"/>
          <w:rtl/>
        </w:rPr>
        <w:t xml:space="preserve">לא פעם </w:t>
      </w:r>
      <w:r w:rsidRPr="004B0764">
        <w:rPr>
          <w:rFonts w:ascii="Arial" w:hAnsi="Arial"/>
          <w:sz w:val="23"/>
          <w:szCs w:val="23"/>
          <w:rtl/>
        </w:rPr>
        <w:t xml:space="preserve">אף עם התנכלות ואלימות מצד שוטרים. העתירות תלויות ועומדות. </w:t>
      </w:r>
    </w:p>
    <w:p w:rsidR="001F7FDD" w:rsidRPr="00847116" w:rsidRDefault="001F7FDD" w:rsidP="005B447C">
      <w:pPr>
        <w:pStyle w:val="Heading3"/>
        <w:rPr>
          <w:rtl/>
        </w:rPr>
      </w:pPr>
      <w:bookmarkStart w:id="23" w:name="_Toc499637517"/>
      <w:r w:rsidRPr="0061681F">
        <w:rPr>
          <w:rtl/>
        </w:rPr>
        <w:t>פגיעה בחופש הביטוי הפוליטי באמנות</w:t>
      </w:r>
      <w:bookmarkEnd w:id="23"/>
    </w:p>
    <w:p w:rsidR="001F7FDD" w:rsidRPr="00574D9A" w:rsidRDefault="001F7FDD" w:rsidP="001F7FDD">
      <w:pPr>
        <w:spacing w:before="120" w:after="0"/>
        <w:jc w:val="both"/>
        <w:rPr>
          <w:rFonts w:ascii="Arial" w:hAnsi="Arial"/>
          <w:sz w:val="23"/>
          <w:szCs w:val="23"/>
          <w:shd w:val="clear" w:color="auto" w:fill="FFFFFF"/>
          <w:rtl/>
        </w:rPr>
      </w:pPr>
      <w:r w:rsidRPr="00574D9A">
        <w:rPr>
          <w:rFonts w:ascii="Arial" w:hAnsi="Arial"/>
          <w:sz w:val="23"/>
          <w:szCs w:val="23"/>
          <w:shd w:val="clear" w:color="auto" w:fill="FFFFFF"/>
          <w:rtl/>
        </w:rPr>
        <w:t>מאז נכנסה שרת התרבות מירי רגב לתפקידה לפני כשנתיים וחצי, היא מנסה להצר את חופש הביטוי הפוליטי כפי שהוא בא לידי ביטוי ביצירות אמנות ותרבות</w:t>
      </w:r>
      <w:r w:rsidRPr="00574D9A">
        <w:rPr>
          <w:rFonts w:ascii="Arial" w:hAnsi="Arial"/>
          <w:sz w:val="23"/>
          <w:szCs w:val="23"/>
          <w:rtl/>
        </w:rPr>
        <w:t xml:space="preserve">. עמדנו על כך בהרחבה </w:t>
      </w:r>
      <w:hyperlink r:id="rId126" w:history="1">
        <w:r w:rsidRPr="00574D9A">
          <w:rPr>
            <w:rStyle w:val="Hyperlink"/>
            <w:rFonts w:ascii="Arial" w:hAnsi="Arial"/>
            <w:sz w:val="23"/>
            <w:szCs w:val="23"/>
            <w:rtl/>
          </w:rPr>
          <w:t>בעבר</w:t>
        </w:r>
      </w:hyperlink>
      <w:r w:rsidRPr="00574D9A">
        <w:rPr>
          <w:rFonts w:ascii="Arial" w:hAnsi="Arial"/>
          <w:sz w:val="23"/>
          <w:szCs w:val="23"/>
          <w:rtl/>
        </w:rPr>
        <w:t xml:space="preserve">, וכאן נציין בקצרה רק כמה דוגמאות מהשנה האחרונה: בין היתר, </w:t>
      </w:r>
      <w:r w:rsidRPr="00574D9A">
        <w:rPr>
          <w:rFonts w:ascii="Arial" w:hAnsi="Arial"/>
          <w:sz w:val="23"/>
          <w:szCs w:val="23"/>
          <w:shd w:val="clear" w:color="auto" w:fill="FFFFFF"/>
          <w:rtl/>
        </w:rPr>
        <w:t xml:space="preserve">פנתה שרת התרבות </w:t>
      </w:r>
      <w:hyperlink r:id="rId127" w:history="1">
        <w:r w:rsidRPr="00574D9A">
          <w:rPr>
            <w:rStyle w:val="Hyperlink"/>
            <w:rFonts w:ascii="Arial" w:hAnsi="Arial"/>
            <w:sz w:val="23"/>
            <w:szCs w:val="23"/>
            <w:shd w:val="clear" w:color="auto" w:fill="FFFFFF"/>
            <w:rtl/>
          </w:rPr>
          <w:t>לראש עיריית ירושלים</w:t>
        </w:r>
      </w:hyperlink>
      <w:r w:rsidRPr="00574D9A">
        <w:rPr>
          <w:rFonts w:ascii="Arial" w:hAnsi="Arial"/>
          <w:sz w:val="23"/>
          <w:szCs w:val="23"/>
          <w:shd w:val="clear" w:color="auto" w:fill="FFFFFF"/>
          <w:rtl/>
        </w:rPr>
        <w:t xml:space="preserve"> ו</w:t>
      </w:r>
      <w:hyperlink r:id="rId128" w:history="1">
        <w:r w:rsidRPr="00574D9A">
          <w:rPr>
            <w:rStyle w:val="Hyperlink"/>
            <w:rFonts w:ascii="Arial" w:hAnsi="Arial"/>
            <w:sz w:val="23"/>
            <w:szCs w:val="23"/>
            <w:shd w:val="clear" w:color="auto" w:fill="FFFFFF"/>
            <w:rtl/>
          </w:rPr>
          <w:t>לראש עיריית חיפה</w:t>
        </w:r>
      </w:hyperlink>
      <w:r w:rsidRPr="00574D9A">
        <w:rPr>
          <w:rFonts w:ascii="Arial" w:hAnsi="Arial"/>
          <w:sz w:val="23"/>
          <w:szCs w:val="23"/>
          <w:shd w:val="clear" w:color="auto" w:fill="FFFFFF"/>
          <w:rtl/>
        </w:rPr>
        <w:t xml:space="preserve"> בקריאה שימנעו את קיומם של אירועים מסוימים בעריהם; ניסתה להחזיר לישראל את </w:t>
      </w:r>
      <w:hyperlink r:id="rId129" w:history="1">
        <w:r w:rsidRPr="00574D9A">
          <w:rPr>
            <w:rStyle w:val="Hyperlink"/>
            <w:rFonts w:ascii="Arial" w:hAnsi="Arial"/>
            <w:sz w:val="23"/>
            <w:szCs w:val="23"/>
            <w:shd w:val="clear" w:color="auto" w:fill="FFFFFF"/>
            <w:rtl/>
          </w:rPr>
          <w:t>הצנזורה על מחזות</w:t>
        </w:r>
      </w:hyperlink>
      <w:r w:rsidRPr="00574D9A">
        <w:rPr>
          <w:rFonts w:ascii="Arial" w:hAnsi="Arial"/>
          <w:sz w:val="23"/>
          <w:szCs w:val="23"/>
          <w:shd w:val="clear" w:color="auto" w:fill="FFFFFF"/>
          <w:rtl/>
        </w:rPr>
        <w:t xml:space="preserve">, שבוטלה ב-1991; התנגדה להקראת שירים של המשורר הפלסטיני </w:t>
      </w:r>
      <w:hyperlink r:id="rId130" w:history="1">
        <w:r w:rsidRPr="00574D9A">
          <w:rPr>
            <w:rStyle w:val="Hyperlink"/>
            <w:rFonts w:ascii="Arial" w:hAnsi="Arial"/>
            <w:sz w:val="23"/>
            <w:szCs w:val="23"/>
            <w:bdr w:val="none" w:sz="0" w:space="0" w:color="auto" w:frame="1"/>
            <w:rtl/>
          </w:rPr>
          <w:t>מחמוד דרוויש</w:t>
        </w:r>
      </w:hyperlink>
      <w:r w:rsidRPr="00574D9A">
        <w:rPr>
          <w:rFonts w:ascii="Arial" w:hAnsi="Arial"/>
          <w:color w:val="000000"/>
          <w:sz w:val="23"/>
          <w:szCs w:val="23"/>
          <w:bdr w:val="none" w:sz="0" w:space="0" w:color="auto" w:frame="1"/>
          <w:rtl/>
        </w:rPr>
        <w:t xml:space="preserve"> </w:t>
      </w:r>
      <w:r w:rsidRPr="00574D9A">
        <w:rPr>
          <w:rFonts w:ascii="Arial" w:hAnsi="Arial"/>
          <w:sz w:val="23"/>
          <w:szCs w:val="23"/>
          <w:bdr w:val="none" w:sz="0" w:space="0" w:color="auto" w:frame="1"/>
          <w:rtl/>
        </w:rPr>
        <w:t xml:space="preserve">באירועים שונים; דרשה שלא יוגשו בקשות תמיכה למופעים שכללו עירום </w:t>
      </w:r>
      <w:hyperlink r:id="rId131" w:history="1">
        <w:r w:rsidRPr="00574D9A">
          <w:rPr>
            <w:rStyle w:val="Hyperlink"/>
            <w:rFonts w:ascii="Arial" w:hAnsi="Arial"/>
            <w:sz w:val="23"/>
            <w:szCs w:val="23"/>
            <w:bdr w:val="none" w:sz="0" w:space="0" w:color="auto" w:frame="1"/>
            <w:rtl/>
          </w:rPr>
          <w:t>בפסטיבל ישראל</w:t>
        </w:r>
      </w:hyperlink>
      <w:r w:rsidRPr="00574D9A">
        <w:rPr>
          <w:rFonts w:ascii="Arial" w:hAnsi="Arial"/>
          <w:sz w:val="23"/>
          <w:szCs w:val="23"/>
          <w:bdr w:val="none" w:sz="0" w:space="0" w:color="auto" w:frame="1"/>
          <w:rtl/>
        </w:rPr>
        <w:t>; דרשה משר האוצר להפחית את תקציבו של</w:t>
      </w:r>
      <w:r w:rsidRPr="00574D9A">
        <w:rPr>
          <w:rFonts w:ascii="Arial" w:hAnsi="Arial"/>
          <w:color w:val="000000"/>
          <w:sz w:val="23"/>
          <w:szCs w:val="23"/>
          <w:bdr w:val="none" w:sz="0" w:space="0" w:color="auto" w:frame="1"/>
          <w:rtl/>
        </w:rPr>
        <w:t xml:space="preserve"> </w:t>
      </w:r>
      <w:hyperlink r:id="rId132" w:history="1">
        <w:r w:rsidRPr="00574D9A">
          <w:rPr>
            <w:rStyle w:val="Hyperlink"/>
            <w:rFonts w:ascii="Arial" w:hAnsi="Arial"/>
            <w:sz w:val="23"/>
            <w:szCs w:val="23"/>
            <w:bdr w:val="none" w:sz="0" w:space="0" w:color="auto" w:frame="1"/>
            <w:rtl/>
          </w:rPr>
          <w:t>תיאטרון יפו</w:t>
        </w:r>
      </w:hyperlink>
      <w:r w:rsidRPr="00574D9A">
        <w:rPr>
          <w:rFonts w:ascii="Arial" w:hAnsi="Arial"/>
          <w:color w:val="000000"/>
          <w:sz w:val="23"/>
          <w:szCs w:val="23"/>
          <w:bdr w:val="none" w:sz="0" w:space="0" w:color="auto" w:frame="1"/>
          <w:rtl/>
        </w:rPr>
        <w:t xml:space="preserve"> </w:t>
      </w:r>
      <w:r w:rsidRPr="00574D9A">
        <w:rPr>
          <w:rFonts w:ascii="Arial" w:hAnsi="Arial"/>
          <w:sz w:val="23"/>
          <w:szCs w:val="23"/>
          <w:bdr w:val="none" w:sz="0" w:space="0" w:color="auto" w:frame="1"/>
          <w:rtl/>
        </w:rPr>
        <w:t>בגלל תוכנם של אירועים שנערכו בו; ותקפה את הסרט "פוקסטרוט" ואת</w:t>
      </w:r>
      <w:r w:rsidRPr="00574D9A">
        <w:rPr>
          <w:rFonts w:ascii="Arial" w:hAnsi="Arial"/>
          <w:color w:val="000000"/>
          <w:sz w:val="23"/>
          <w:szCs w:val="23"/>
          <w:bdr w:val="none" w:sz="0" w:space="0" w:color="auto" w:frame="1"/>
          <w:rtl/>
        </w:rPr>
        <w:t xml:space="preserve"> </w:t>
      </w:r>
      <w:hyperlink r:id="rId133" w:history="1">
        <w:r w:rsidRPr="00574D9A">
          <w:rPr>
            <w:rStyle w:val="Hyperlink"/>
            <w:rFonts w:ascii="Arial" w:hAnsi="Arial"/>
            <w:sz w:val="23"/>
            <w:szCs w:val="23"/>
            <w:bdr w:val="none" w:sz="0" w:space="0" w:color="auto" w:frame="1"/>
            <w:rtl/>
          </w:rPr>
          <w:t>תעשיית הקולנוע</w:t>
        </w:r>
      </w:hyperlink>
      <w:r w:rsidRPr="00574D9A">
        <w:rPr>
          <w:rFonts w:ascii="Arial" w:hAnsi="Arial"/>
          <w:color w:val="000000"/>
          <w:sz w:val="23"/>
          <w:szCs w:val="23"/>
          <w:bdr w:val="none" w:sz="0" w:space="0" w:color="auto" w:frame="1"/>
          <w:rtl/>
        </w:rPr>
        <w:t xml:space="preserve"> </w:t>
      </w:r>
      <w:r w:rsidRPr="00574D9A">
        <w:rPr>
          <w:rFonts w:ascii="Arial" w:hAnsi="Arial"/>
          <w:sz w:val="23"/>
          <w:szCs w:val="23"/>
          <w:bdr w:val="none" w:sz="0" w:space="0" w:color="auto" w:frame="1"/>
          <w:rtl/>
        </w:rPr>
        <w:t>הישראלית.</w:t>
      </w:r>
      <w:r w:rsidRPr="00574D9A">
        <w:rPr>
          <w:rFonts w:ascii="Arial" w:hAnsi="Arial"/>
          <w:color w:val="000000"/>
          <w:sz w:val="23"/>
          <w:szCs w:val="23"/>
          <w:bdr w:val="none" w:sz="0" w:space="0" w:color="auto" w:frame="1"/>
          <w:rtl/>
        </w:rPr>
        <w:t xml:space="preserve"> </w:t>
      </w:r>
    </w:p>
    <w:p w:rsidR="001F7FDD" w:rsidRPr="00574D9A" w:rsidRDefault="001F7FDD" w:rsidP="001F7FDD">
      <w:pPr>
        <w:spacing w:before="120" w:after="0"/>
        <w:jc w:val="both"/>
        <w:rPr>
          <w:rFonts w:ascii="Arial" w:hAnsi="Arial"/>
          <w:sz w:val="23"/>
          <w:szCs w:val="23"/>
          <w:shd w:val="clear" w:color="auto" w:fill="FFFFFF"/>
          <w:rtl/>
        </w:rPr>
      </w:pPr>
      <w:r w:rsidRPr="00574D9A">
        <w:rPr>
          <w:rFonts w:ascii="Arial" w:hAnsi="Arial"/>
          <w:sz w:val="23"/>
          <w:szCs w:val="23"/>
          <w:shd w:val="clear" w:color="auto" w:fill="FFFFFF"/>
          <w:rtl/>
        </w:rPr>
        <w:t>שרת התרבות ממשיכה להתעלם מ</w:t>
      </w:r>
      <w:hyperlink r:id="rId134" w:history="1">
        <w:r w:rsidRPr="00574D9A">
          <w:rPr>
            <w:rStyle w:val="Hyperlink"/>
            <w:rFonts w:ascii="Arial" w:hAnsi="Arial"/>
            <w:sz w:val="23"/>
            <w:szCs w:val="23"/>
            <w:shd w:val="clear" w:color="auto" w:fill="FFFFFF"/>
            <w:rtl/>
          </w:rPr>
          <w:t>הבהרות</w:t>
        </w:r>
      </w:hyperlink>
      <w:r w:rsidRPr="00574D9A">
        <w:rPr>
          <w:rFonts w:ascii="Arial" w:hAnsi="Arial"/>
          <w:sz w:val="23"/>
          <w:szCs w:val="23"/>
          <w:shd w:val="clear" w:color="auto" w:fill="FFFFFF"/>
          <w:rtl/>
        </w:rPr>
        <w:t xml:space="preserve"> </w:t>
      </w:r>
      <w:hyperlink r:id="rId135" w:history="1">
        <w:r w:rsidRPr="00574D9A">
          <w:rPr>
            <w:rStyle w:val="Hyperlink"/>
            <w:rFonts w:ascii="Arial" w:hAnsi="Arial"/>
            <w:sz w:val="23"/>
            <w:szCs w:val="23"/>
            <w:shd w:val="clear" w:color="auto" w:fill="FFFFFF"/>
            <w:rtl/>
          </w:rPr>
          <w:t>חוזרות</w:t>
        </w:r>
      </w:hyperlink>
      <w:r w:rsidRPr="00574D9A">
        <w:rPr>
          <w:rFonts w:ascii="Arial" w:hAnsi="Arial"/>
          <w:sz w:val="23"/>
          <w:szCs w:val="23"/>
          <w:shd w:val="clear" w:color="auto" w:fill="FFFFFF"/>
          <w:rtl/>
        </w:rPr>
        <w:t xml:space="preserve"> </w:t>
      </w:r>
      <w:hyperlink r:id="rId136" w:history="1">
        <w:r w:rsidRPr="00574D9A">
          <w:rPr>
            <w:rStyle w:val="Hyperlink"/>
            <w:rFonts w:ascii="Arial" w:hAnsi="Arial"/>
            <w:sz w:val="23"/>
            <w:szCs w:val="23"/>
            <w:shd w:val="clear" w:color="auto" w:fill="FFFFFF"/>
            <w:rtl/>
          </w:rPr>
          <w:t>ונשנות</w:t>
        </w:r>
      </w:hyperlink>
      <w:r w:rsidRPr="00574D9A">
        <w:rPr>
          <w:rFonts w:ascii="Arial" w:hAnsi="Arial"/>
          <w:sz w:val="23"/>
          <w:szCs w:val="23"/>
          <w:shd w:val="clear" w:color="auto" w:fill="FFFFFF"/>
          <w:rtl/>
        </w:rPr>
        <w:t xml:space="preserve"> של המשנה ליועץ המשפטי לממשלה, דינה זילבר, כי אין בסמכותה למנוע מימון ממוסדות תרבות בשל תוכן היצירות שהם מציגים והאירועים שהם מקיימים. בחודש מאי השנה </w:t>
      </w:r>
      <w:hyperlink r:id="rId137" w:history="1">
        <w:r w:rsidRPr="00574D9A">
          <w:rPr>
            <w:rStyle w:val="Hyperlink"/>
            <w:rFonts w:ascii="Arial" w:hAnsi="Arial"/>
            <w:sz w:val="23"/>
            <w:szCs w:val="23"/>
            <w:shd w:val="clear" w:color="auto" w:fill="FFFFFF"/>
            <w:rtl/>
          </w:rPr>
          <w:t>ציינה</w:t>
        </w:r>
      </w:hyperlink>
      <w:r w:rsidRPr="00574D9A">
        <w:rPr>
          <w:rFonts w:ascii="Arial" w:hAnsi="Arial"/>
          <w:sz w:val="23"/>
          <w:szCs w:val="23"/>
          <w:shd w:val="clear" w:color="auto" w:fill="FFFFFF"/>
          <w:rtl/>
        </w:rPr>
        <w:t xml:space="preserve"> זילבר כי "מדובר בהצטברות מדאיגה של מקרים המעבירים מסר בעייתי כי פעילותם של מוסדות התרבות והיוצרים נבחנת כל העת תחת עינה הפקוחה של המדינה, כי הם נתונים לפיקוח וניטור מתמידים מטעם השלטון, בחינה היורדת לשורשו של חופש הביטוי".</w:t>
      </w:r>
    </w:p>
    <w:p w:rsidR="001F7FDD" w:rsidRPr="00574D9A" w:rsidRDefault="001F7FDD" w:rsidP="005B447C">
      <w:pPr>
        <w:spacing w:before="120" w:after="0"/>
        <w:jc w:val="both"/>
        <w:rPr>
          <w:rFonts w:ascii="Arial" w:hAnsi="Arial"/>
          <w:rtl/>
        </w:rPr>
      </w:pPr>
      <w:r w:rsidRPr="00574D9A">
        <w:rPr>
          <w:rFonts w:ascii="Arial" w:hAnsi="Arial"/>
          <w:sz w:val="23"/>
          <w:szCs w:val="23"/>
          <w:shd w:val="clear" w:color="auto" w:fill="FFFFFF"/>
          <w:rtl/>
        </w:rPr>
        <w:t xml:space="preserve">בבג"ץ תלויה ועומדת </w:t>
      </w:r>
      <w:hyperlink r:id="rId138" w:history="1">
        <w:r w:rsidRPr="00574D9A">
          <w:rPr>
            <w:rStyle w:val="Hyperlink"/>
            <w:rFonts w:ascii="Arial" w:hAnsi="Arial"/>
            <w:sz w:val="23"/>
            <w:szCs w:val="23"/>
            <w:shd w:val="clear" w:color="auto" w:fill="FFFFFF"/>
            <w:rtl/>
          </w:rPr>
          <w:t>עתירה</w:t>
        </w:r>
      </w:hyperlink>
      <w:r w:rsidRPr="00574D9A">
        <w:rPr>
          <w:rFonts w:ascii="Arial" w:hAnsi="Arial"/>
          <w:sz w:val="23"/>
          <w:szCs w:val="23"/>
          <w:shd w:val="clear" w:color="auto" w:fill="FFFFFF"/>
          <w:rtl/>
        </w:rPr>
        <w:t xml:space="preserve"> שהגישה האגודה לזכויות האזרח נגד תיקונים שהכניסה שרת התרבות ב-2016 למבחני התמיכות בתיאטרון, בלהקות מחול ובגופים מוסיקליים, שמעניקים תוספת תמיכה על הופעה בהתנחלויות ומפחיתים את התמיכה למי שנמנע מלהופיע בהתנחלויות</w:t>
      </w:r>
      <w:r w:rsidRPr="00574D9A">
        <w:rPr>
          <w:rFonts w:ascii="Arial" w:hAnsi="Arial"/>
          <w:sz w:val="23"/>
          <w:szCs w:val="23"/>
          <w:shd w:val="clear" w:color="auto" w:fill="FFFFFF"/>
        </w:rPr>
        <w:t>.</w:t>
      </w:r>
      <w:r w:rsidRPr="00574D9A">
        <w:rPr>
          <w:rFonts w:ascii="Arial" w:hAnsi="Arial"/>
          <w:sz w:val="23"/>
          <w:szCs w:val="23"/>
          <w:shd w:val="clear" w:color="auto" w:fill="FFFFFF"/>
          <w:rtl/>
        </w:rPr>
        <w:t xml:space="preserve"> בדיון שנערך בעתירה ביולי 2017 </w:t>
      </w:r>
      <w:r w:rsidRPr="00574D9A">
        <w:rPr>
          <w:rFonts w:ascii="Arial" w:hAnsi="Arial"/>
          <w:sz w:val="23"/>
          <w:szCs w:val="23"/>
          <w:shd w:val="clear" w:color="auto" w:fill="FFFFFF"/>
        </w:rPr>
        <w:t> </w:t>
      </w:r>
      <w:r w:rsidRPr="00574D9A">
        <w:rPr>
          <w:rFonts w:ascii="Arial" w:hAnsi="Arial"/>
          <w:sz w:val="23"/>
          <w:szCs w:val="23"/>
          <w:shd w:val="clear" w:color="auto" w:fill="FFFFFF"/>
          <w:rtl/>
        </w:rPr>
        <w:t>מתחו השופטים ביקורת על הטלת קנס על מוסד תרבות שנמנע מלהופיע בהתנחלויות. השופטים הציעו לשרה לשקול לבטל את הקנס, אך היא דחתה את ההצעה.</w:t>
      </w:r>
    </w:p>
    <w:p w:rsidR="001F7FDD" w:rsidRPr="00847116" w:rsidRDefault="001F7FDD" w:rsidP="005B447C">
      <w:pPr>
        <w:pStyle w:val="Heading3"/>
        <w:rPr>
          <w:rtl/>
        </w:rPr>
      </w:pPr>
      <w:bookmarkStart w:id="24" w:name="_Toc499637518"/>
      <w:r w:rsidRPr="0061681F">
        <w:rPr>
          <w:rtl/>
        </w:rPr>
        <w:t>איומים על חופש הביטוי ברשת האינטרנט</w:t>
      </w:r>
      <w:bookmarkEnd w:id="24"/>
    </w:p>
    <w:p w:rsidR="00C2571B" w:rsidRPr="0003527C" w:rsidRDefault="00C2571B" w:rsidP="00C2571B">
      <w:pPr>
        <w:spacing w:before="120"/>
        <w:jc w:val="both"/>
        <w:rPr>
          <w:rFonts w:ascii="Arial" w:hAnsi="Arial"/>
          <w:sz w:val="23"/>
          <w:szCs w:val="23"/>
          <w:rtl/>
        </w:rPr>
      </w:pPr>
      <w:r w:rsidRPr="0003527C">
        <w:rPr>
          <w:rFonts w:ascii="Arial" w:hAnsi="Arial"/>
          <w:sz w:val="23"/>
          <w:szCs w:val="23"/>
          <w:rtl/>
        </w:rPr>
        <w:t>מגמה מטרידה של פגיעה בחופש הביטוי מסתמנת בתחום החקיקה הנוגעת לאינטרנט, שמבקשת להעניק למדינה סמכויות לחסום את הגישה לאתרים או להסיר תכנים מהרשת. הגם שהתכליות הע</w:t>
      </w:r>
      <w:r w:rsidRPr="0003527C">
        <w:rPr>
          <w:rFonts w:ascii="Arial" w:hAnsi="Arial" w:hint="cs"/>
          <w:sz w:val="23"/>
          <w:szCs w:val="23"/>
          <w:rtl/>
        </w:rPr>
        <w:t>ו</w:t>
      </w:r>
      <w:r w:rsidRPr="0003527C">
        <w:rPr>
          <w:rFonts w:ascii="Arial" w:hAnsi="Arial"/>
          <w:sz w:val="23"/>
          <w:szCs w:val="23"/>
          <w:rtl/>
        </w:rPr>
        <w:t>מדות בבסיס</w:t>
      </w:r>
      <w:r w:rsidRPr="0003527C">
        <w:rPr>
          <w:rFonts w:ascii="Arial" w:hAnsi="Arial" w:hint="cs"/>
          <w:sz w:val="23"/>
          <w:szCs w:val="23"/>
          <w:rtl/>
        </w:rPr>
        <w:t>ם של</w:t>
      </w:r>
      <w:r w:rsidRPr="0003527C">
        <w:rPr>
          <w:rFonts w:ascii="Arial" w:hAnsi="Arial"/>
          <w:sz w:val="23"/>
          <w:szCs w:val="23"/>
          <w:rtl/>
        </w:rPr>
        <w:t xml:space="preserve"> החוקים והצעות החוק בתחום זה ראויות – מאבק בעבירות חמורות והתמודדות עם פרסומים מסוכנים ומזיקים במיוחד – הרי שהמנגנונים הקבועים בהם רחבים ועמומים, ועלולים לגרום לפגיעה חמורה ובלתי מידתית בחופש הביטוי ובחופש הגישה למידע.</w:t>
      </w:r>
    </w:p>
    <w:p w:rsidR="00C2571B" w:rsidRPr="0003527C" w:rsidRDefault="00C2571B" w:rsidP="00C2571B">
      <w:pPr>
        <w:spacing w:before="120"/>
        <w:jc w:val="both"/>
        <w:rPr>
          <w:rStyle w:val="Strong"/>
          <w:rFonts w:ascii="Arial" w:hAnsi="Arial" w:cs="Arial"/>
          <w:b w:val="0"/>
          <w:bCs w:val="0"/>
          <w:sz w:val="23"/>
          <w:szCs w:val="23"/>
          <w:rtl/>
        </w:rPr>
      </w:pPr>
      <w:r w:rsidRPr="0003527C">
        <w:rPr>
          <w:rFonts w:ascii="Arial" w:hAnsi="Arial"/>
          <w:sz w:val="23"/>
          <w:szCs w:val="23"/>
          <w:rtl/>
        </w:rPr>
        <w:lastRenderedPageBreak/>
        <w:t xml:space="preserve">ביולי 2017 אישרה הכנסת </w:t>
      </w:r>
      <w:hyperlink r:id="rId139" w:history="1">
        <w:r w:rsidRPr="0003527C">
          <w:rPr>
            <w:rStyle w:val="Hyperlink"/>
            <w:rFonts w:ascii="Arial" w:hAnsi="Arial"/>
            <w:sz w:val="23"/>
            <w:szCs w:val="23"/>
            <w:rtl/>
          </w:rPr>
          <w:t>חוק</w:t>
        </w:r>
      </w:hyperlink>
      <w:r w:rsidRPr="0003527C">
        <w:rPr>
          <w:rFonts w:ascii="Arial" w:hAnsi="Arial"/>
          <w:sz w:val="23"/>
          <w:szCs w:val="23"/>
          <w:rtl/>
        </w:rPr>
        <w:t xml:space="preserve"> שמאפשר את חסימת הגישה של ישראלים לאתרי אינטרנט שמשמשים לביצוע עבירות חמורות (פרסום פדופיליה, סחר בסמים, פרסום שירותי זנות והימורים, ואתרים "של ארגוני טרור")</w:t>
      </w:r>
      <w:r w:rsidRPr="0003527C">
        <w:rPr>
          <w:rFonts w:ascii="Arial" w:hAnsi="Arial"/>
          <w:sz w:val="23"/>
          <w:szCs w:val="23"/>
        </w:rPr>
        <w:t>.</w:t>
      </w:r>
      <w:r w:rsidRPr="0003527C">
        <w:rPr>
          <w:rFonts w:ascii="Arial" w:hAnsi="Arial"/>
          <w:sz w:val="23"/>
          <w:szCs w:val="23"/>
          <w:rtl/>
        </w:rPr>
        <w:t xml:space="preserve"> </w:t>
      </w:r>
      <w:hyperlink r:id="rId140" w:history="1">
        <w:r w:rsidRPr="0003527C">
          <w:rPr>
            <w:rStyle w:val="Hyperlink"/>
            <w:rFonts w:ascii="Arial" w:hAnsi="Arial"/>
            <w:sz w:val="23"/>
            <w:szCs w:val="23"/>
            <w:rtl/>
          </w:rPr>
          <w:t>הגבלת גישה לאתרי אינטרנט</w:t>
        </w:r>
      </w:hyperlink>
      <w:r w:rsidRPr="0003527C">
        <w:rPr>
          <w:rFonts w:ascii="Arial" w:hAnsi="Arial"/>
          <w:sz w:val="23"/>
          <w:szCs w:val="23"/>
          <w:rtl/>
        </w:rPr>
        <w:t xml:space="preserve"> טומנת בחובה סכנה ל"פגיעה היקפית" באתרים אחרים, שלא מתבצעות בהן עבירות. יתרה מזאת, במהלך הדיונים בהצעת החוק בוועדת החוקה הוכנסו בה </w:t>
      </w:r>
      <w:hyperlink r:id="rId141" w:history="1">
        <w:r w:rsidRPr="0003527C">
          <w:rPr>
            <w:rStyle w:val="Hyperlink"/>
            <w:rFonts w:ascii="Arial" w:hAnsi="Arial"/>
            <w:sz w:val="23"/>
            <w:szCs w:val="23"/>
            <w:rtl/>
          </w:rPr>
          <w:t>שינויים</w:t>
        </w:r>
      </w:hyperlink>
      <w:r w:rsidRPr="0003527C">
        <w:rPr>
          <w:rFonts w:ascii="Arial" w:hAnsi="Arial"/>
          <w:sz w:val="23"/>
          <w:szCs w:val="23"/>
          <w:rtl/>
        </w:rPr>
        <w:t xml:space="preserve"> שהופכים את הליך החסימה שהוסדר בסופו של דבר בחוק להרבה פחות שקוף. ההליך שנקבע בחוק מאפשר למדינה לחסום אתרים מבלי שלציבור תהיה אפשרות לעקוב ולדעת איך היא משתמשת בסמכותה, אילו אתרים נחסמו ומה היו השיקולים לחסימתם. </w:t>
      </w:r>
    </w:p>
    <w:p w:rsidR="00C2571B" w:rsidRPr="0003527C" w:rsidRDefault="00C2571B" w:rsidP="003E7741">
      <w:pPr>
        <w:spacing w:before="120" w:after="1440"/>
        <w:jc w:val="both"/>
        <w:rPr>
          <w:rFonts w:ascii="Arial" w:hAnsi="Arial"/>
          <w:sz w:val="23"/>
          <w:szCs w:val="23"/>
          <w:rtl/>
        </w:rPr>
      </w:pPr>
      <w:r w:rsidRPr="0003527C">
        <w:rPr>
          <w:rStyle w:val="Strong"/>
          <w:rFonts w:ascii="Arial" w:hAnsi="Arial" w:cs="Arial"/>
          <w:b w:val="0"/>
          <w:bCs w:val="0"/>
          <w:sz w:val="23"/>
          <w:szCs w:val="23"/>
          <w:rtl/>
        </w:rPr>
        <w:t xml:space="preserve">ועדת החוקה וועדת המדע והטכנולוגיה </w:t>
      </w:r>
      <w:r w:rsidRPr="0003527C">
        <w:rPr>
          <w:rFonts w:ascii="Arial" w:hAnsi="Arial" w:hint="cs"/>
          <w:sz w:val="23"/>
          <w:szCs w:val="23"/>
          <w:u w:color="0000FF"/>
          <w:rtl/>
        </w:rPr>
        <w:t>של הכנסת</w:t>
      </w:r>
      <w:r w:rsidRPr="0003527C">
        <w:rPr>
          <w:rStyle w:val="Strong"/>
          <w:rFonts w:ascii="Arial" w:hAnsi="Arial" w:cs="Arial"/>
          <w:sz w:val="23"/>
          <w:szCs w:val="23"/>
          <w:rtl/>
        </w:rPr>
        <w:t xml:space="preserve"> </w:t>
      </w:r>
      <w:hyperlink r:id="rId142" w:history="1">
        <w:r w:rsidRPr="0003527C">
          <w:rPr>
            <w:rStyle w:val="Hyperlink"/>
            <w:rFonts w:ascii="Arial" w:hAnsi="Arial" w:hint="cs"/>
            <w:sz w:val="23"/>
            <w:szCs w:val="23"/>
            <w:rtl/>
          </w:rPr>
          <w:t>דנות</w:t>
        </w:r>
      </w:hyperlink>
      <w:r w:rsidRPr="0003527C">
        <w:rPr>
          <w:rStyle w:val="Strong"/>
          <w:rFonts w:ascii="Arial" w:hAnsi="Arial" w:cs="Arial"/>
          <w:b w:val="0"/>
          <w:bCs w:val="0"/>
          <w:sz w:val="23"/>
          <w:szCs w:val="23"/>
          <w:rtl/>
        </w:rPr>
        <w:t xml:space="preserve"> בימים אלה ב</w:t>
      </w:r>
      <w:hyperlink r:id="rId143" w:history="1">
        <w:r w:rsidRPr="0003527C">
          <w:rPr>
            <w:rStyle w:val="Hyperlink"/>
            <w:rFonts w:ascii="Arial" w:hAnsi="Arial"/>
            <w:sz w:val="23"/>
            <w:szCs w:val="23"/>
            <w:rtl/>
          </w:rPr>
          <w:t>הצעת "חוק הפייסבוק"</w:t>
        </w:r>
      </w:hyperlink>
      <w:r w:rsidRPr="0003527C">
        <w:rPr>
          <w:rStyle w:val="Strong"/>
          <w:rFonts w:ascii="Arial" w:hAnsi="Arial" w:cs="Arial"/>
          <w:b w:val="0"/>
          <w:bCs w:val="0"/>
          <w:sz w:val="23"/>
          <w:szCs w:val="23"/>
          <w:rtl/>
        </w:rPr>
        <w:t xml:space="preserve">. </w:t>
      </w:r>
      <w:r w:rsidRPr="0003527C">
        <w:rPr>
          <w:rStyle w:val="Strong"/>
          <w:rFonts w:ascii="Arial" w:hAnsi="Arial" w:cs="Arial" w:hint="cs"/>
          <w:b w:val="0"/>
          <w:bCs w:val="0"/>
          <w:sz w:val="23"/>
          <w:szCs w:val="23"/>
          <w:rtl/>
        </w:rPr>
        <w:t>על פי ההצעה</w:t>
      </w:r>
      <w:r w:rsidRPr="0003527C">
        <w:rPr>
          <w:rStyle w:val="Strong"/>
          <w:rFonts w:ascii="Arial" w:hAnsi="Arial" w:cs="Arial"/>
          <w:b w:val="0"/>
          <w:bCs w:val="0"/>
          <w:sz w:val="23"/>
          <w:szCs w:val="23"/>
          <w:rtl/>
        </w:rPr>
        <w:t xml:space="preserve"> </w:t>
      </w:r>
      <w:r w:rsidRPr="0003527C">
        <w:rPr>
          <w:rFonts w:ascii="Arial" w:hAnsi="Arial"/>
          <w:sz w:val="23"/>
          <w:szCs w:val="23"/>
          <w:rtl/>
        </w:rPr>
        <w:t>יוכל בית משפט לתת צו ל</w:t>
      </w:r>
      <w:hyperlink r:id="rId144" w:history="1">
        <w:r w:rsidRPr="0003527C">
          <w:rPr>
            <w:rStyle w:val="Hyperlink"/>
            <w:rFonts w:ascii="Arial" w:hAnsi="Arial"/>
            <w:sz w:val="23"/>
            <w:szCs w:val="23"/>
            <w:rtl/>
          </w:rPr>
          <w:t>הסרת תוכן מרשת האינטרנט</w:t>
        </w:r>
      </w:hyperlink>
      <w:r w:rsidRPr="0003527C">
        <w:rPr>
          <w:rFonts w:ascii="Arial" w:hAnsi="Arial"/>
          <w:sz w:val="23"/>
          <w:szCs w:val="23"/>
          <w:rtl/>
        </w:rPr>
        <w:t>, אם ישוכנע שהפרסום מהווה עבירה פלילית, ושיש אפשרות ממשית שהמשך הפרסום יפגע בביטחונו של אדם, בביטחון הציבור או בביטחון המדינה. ההסדר המוצע אינו מוגבל לעבירות מסוימות, ולמעשה מעמיד רף נמוך לצורך הכתרתו של פרסום כ"פלילי</w:t>
      </w:r>
      <w:r w:rsidRPr="0003527C">
        <w:rPr>
          <w:rFonts w:ascii="Arial" w:hAnsi="Arial" w:hint="cs"/>
          <w:sz w:val="23"/>
          <w:szCs w:val="23"/>
          <w:rtl/>
        </w:rPr>
        <w:t>"</w:t>
      </w:r>
      <w:r w:rsidRPr="0003527C">
        <w:rPr>
          <w:rFonts w:ascii="Arial" w:hAnsi="Arial"/>
          <w:sz w:val="23"/>
          <w:szCs w:val="23"/>
          <w:rtl/>
        </w:rPr>
        <w:t xml:space="preserve">, דבר שפותח פתח ל"מדרון חלקלק" ולפגיעה נרחבת בחופש הביטוי. נוסף על כך, לא ברור מדוע נדרש כלי שיפוטי של צווים להסרת תכנים, בשעה שקיימים פתרונות אחרים, שחלקם מיושם כבר בפועל ונותן מענה יעיל וטוב יותר. </w:t>
      </w:r>
    </w:p>
    <w:p w:rsidR="008A36C6" w:rsidRDefault="008A36C6" w:rsidP="009E0DC3">
      <w:pPr>
        <w:spacing w:before="120" w:after="0"/>
        <w:ind w:left="360"/>
        <w:jc w:val="both"/>
        <w:rPr>
          <w:rFonts w:ascii="Arial" w:hAnsi="Arial"/>
          <w:rtl/>
        </w:rPr>
      </w:pPr>
    </w:p>
    <w:p w:rsidR="00E45882" w:rsidRPr="009E0DC3" w:rsidRDefault="00E45882" w:rsidP="003E7741">
      <w:pPr>
        <w:pStyle w:val="Heading2"/>
        <w:rPr>
          <w:rtl/>
        </w:rPr>
      </w:pPr>
      <w:bookmarkStart w:id="25" w:name="_Toc498277614"/>
      <w:bookmarkStart w:id="26" w:name="_Toc498429484"/>
      <w:bookmarkStart w:id="27" w:name="_Toc498429930"/>
      <w:bookmarkStart w:id="28" w:name="_Toc499637519"/>
      <w:r w:rsidRPr="009E0DC3">
        <w:rPr>
          <w:rtl/>
        </w:rPr>
        <w:t>הזכות לקיום אנושי בכבוד</w:t>
      </w:r>
      <w:bookmarkEnd w:id="25"/>
      <w:bookmarkEnd w:id="26"/>
      <w:bookmarkEnd w:id="27"/>
      <w:bookmarkEnd w:id="28"/>
    </w:p>
    <w:p w:rsidR="00E45882" w:rsidRDefault="00E45882" w:rsidP="005B447C">
      <w:pPr>
        <w:pStyle w:val="Heading3"/>
        <w:rPr>
          <w:rtl/>
        </w:rPr>
      </w:pPr>
      <w:bookmarkStart w:id="29" w:name="_Toc498429931"/>
      <w:bookmarkStart w:id="30" w:name="_Toc499637520"/>
      <w:r w:rsidRPr="009E0DC3">
        <w:rPr>
          <w:rtl/>
        </w:rPr>
        <w:t>קצבאות הנכות</w:t>
      </w:r>
      <w:bookmarkEnd w:id="29"/>
      <w:bookmarkEnd w:id="30"/>
    </w:p>
    <w:p w:rsidR="00E45882" w:rsidRPr="009E0DC3" w:rsidRDefault="00E45882" w:rsidP="00E45882">
      <w:pPr>
        <w:pStyle w:val="xmsonormal"/>
        <w:shd w:val="clear" w:color="auto" w:fill="FFFFFF"/>
        <w:bidi/>
        <w:spacing w:before="120" w:beforeAutospacing="0" w:after="0" w:afterAutospacing="0" w:line="276" w:lineRule="auto"/>
        <w:jc w:val="both"/>
        <w:rPr>
          <w:rFonts w:ascii="Arial" w:hAnsi="Arial" w:cs="Arial"/>
          <w:sz w:val="23"/>
          <w:szCs w:val="23"/>
          <w:rtl/>
        </w:rPr>
      </w:pPr>
      <w:r w:rsidRPr="009E0DC3">
        <w:rPr>
          <w:rFonts w:ascii="Arial" w:hAnsi="Arial" w:cs="Arial"/>
          <w:sz w:val="23"/>
          <w:szCs w:val="23"/>
          <w:rtl/>
        </w:rPr>
        <w:t xml:space="preserve">בשנה האחרונה שטף את הארץ גל </w:t>
      </w:r>
      <w:hyperlink r:id="rId145" w:history="1">
        <w:r w:rsidRPr="009E0DC3">
          <w:rPr>
            <w:rStyle w:val="Hyperlink"/>
            <w:rFonts w:ascii="Arial" w:hAnsi="Arial" w:cs="Arial"/>
            <w:sz w:val="23"/>
            <w:szCs w:val="23"/>
            <w:rtl/>
          </w:rPr>
          <w:t>הפגנות</w:t>
        </w:r>
      </w:hyperlink>
      <w:r w:rsidRPr="009E0DC3">
        <w:rPr>
          <w:rFonts w:ascii="Arial" w:hAnsi="Arial" w:cs="Arial"/>
          <w:sz w:val="23"/>
          <w:szCs w:val="23"/>
          <w:rtl/>
        </w:rPr>
        <w:t xml:space="preserve"> ו</w:t>
      </w:r>
      <w:hyperlink r:id="rId146" w:history="1">
        <w:r w:rsidRPr="009E0DC3">
          <w:rPr>
            <w:rStyle w:val="Hyperlink"/>
            <w:rFonts w:ascii="Arial" w:hAnsi="Arial" w:cs="Arial"/>
            <w:sz w:val="23"/>
            <w:szCs w:val="23"/>
            <w:rtl/>
          </w:rPr>
          <w:t>חסימות דרכים</w:t>
        </w:r>
      </w:hyperlink>
      <w:r w:rsidRPr="009E0DC3">
        <w:rPr>
          <w:rFonts w:ascii="Arial" w:hAnsi="Arial" w:cs="Arial"/>
          <w:sz w:val="23"/>
          <w:szCs w:val="23"/>
          <w:rtl/>
        </w:rPr>
        <w:t xml:space="preserve"> של ארגוני הנכים. הארגונים דרשו להעלות את גובה קצבת הנכות, שממנה </w:t>
      </w:r>
      <w:hyperlink r:id="rId147" w:history="1">
        <w:r w:rsidRPr="009E0DC3">
          <w:rPr>
            <w:rStyle w:val="Hyperlink"/>
            <w:rFonts w:ascii="Arial" w:hAnsi="Arial" w:cs="Arial"/>
            <w:sz w:val="23"/>
            <w:szCs w:val="23"/>
            <w:rtl/>
          </w:rPr>
          <w:t>אין כל אפשרות</w:t>
        </w:r>
      </w:hyperlink>
      <w:r w:rsidRPr="009E0DC3">
        <w:rPr>
          <w:rFonts w:ascii="Arial" w:hAnsi="Arial" w:cs="Arial"/>
          <w:sz w:val="23"/>
          <w:szCs w:val="23"/>
          <w:rtl/>
        </w:rPr>
        <w:t xml:space="preserve"> </w:t>
      </w:r>
      <w:hyperlink r:id="rId148" w:history="1">
        <w:r w:rsidRPr="009E0DC3">
          <w:rPr>
            <w:rStyle w:val="Hyperlink"/>
            <w:rFonts w:ascii="Arial" w:hAnsi="Arial" w:cs="Arial"/>
            <w:sz w:val="23"/>
            <w:szCs w:val="23"/>
            <w:rtl/>
          </w:rPr>
          <w:t>להתקיים בכבוד</w:t>
        </w:r>
      </w:hyperlink>
      <w:r w:rsidRPr="009E0DC3">
        <w:rPr>
          <w:rFonts w:ascii="Arial" w:hAnsi="Arial" w:cs="Arial"/>
          <w:sz w:val="23"/>
          <w:szCs w:val="23"/>
          <w:rtl/>
        </w:rPr>
        <w:t xml:space="preserve">, ולכל הפחות להשוותה לגובה שכר המינימום. שתי ועדות מקצועיות, ועדת זליכה וועדת שמחון, דנו השנה בנושא, ובעקבות המחאה התחייבה המדינה להעלות את קצבת הנכות בהדרגה, ובהתאם לחומרת הנכות. אולם </w:t>
      </w:r>
      <w:hyperlink r:id="rId149" w:history="1">
        <w:r w:rsidRPr="009E0DC3">
          <w:rPr>
            <w:rStyle w:val="Hyperlink"/>
            <w:rFonts w:ascii="Arial" w:hAnsi="Arial" w:cs="Arial"/>
            <w:sz w:val="23"/>
            <w:szCs w:val="23"/>
            <w:rtl/>
          </w:rPr>
          <w:t>ההסכם</w:t>
        </w:r>
      </w:hyperlink>
      <w:r w:rsidRPr="009E0DC3">
        <w:rPr>
          <w:rFonts w:ascii="Arial" w:hAnsi="Arial" w:cs="Arial"/>
          <w:sz w:val="23"/>
          <w:szCs w:val="23"/>
          <w:rtl/>
        </w:rPr>
        <w:t xml:space="preserve"> שעליו חתמו נציגי הממשלה וחלק מארגוני הנכים בסוף ספטמבר עורר </w:t>
      </w:r>
      <w:hyperlink r:id="rId150" w:history="1">
        <w:r w:rsidRPr="009E0DC3">
          <w:rPr>
            <w:rStyle w:val="Hyperlink"/>
            <w:rFonts w:ascii="Arial" w:hAnsi="Arial" w:cs="Arial"/>
            <w:sz w:val="23"/>
            <w:szCs w:val="23"/>
            <w:rtl/>
          </w:rPr>
          <w:t>ביקורת חריפה</w:t>
        </w:r>
      </w:hyperlink>
      <w:r w:rsidRPr="009E0DC3">
        <w:rPr>
          <w:rFonts w:ascii="Arial" w:hAnsi="Arial" w:cs="Arial"/>
          <w:sz w:val="23"/>
          <w:szCs w:val="23"/>
          <w:rtl/>
        </w:rPr>
        <w:t xml:space="preserve"> מצד אנשי מקצוע, ולא ברור אם וכיצד ייושם. חלק מארגוני הנכים מתנגדים אף הם למתווה המוצע, ו</w:t>
      </w:r>
      <w:hyperlink r:id="rId151" w:history="1">
        <w:r w:rsidRPr="009E0DC3">
          <w:rPr>
            <w:rStyle w:val="Hyperlink"/>
            <w:rFonts w:ascii="Arial" w:hAnsi="Arial" w:cs="Arial"/>
            <w:sz w:val="23"/>
            <w:szCs w:val="23"/>
            <w:rtl/>
          </w:rPr>
          <w:t>ממשיכים</w:t>
        </w:r>
      </w:hyperlink>
      <w:r w:rsidRPr="009E0DC3">
        <w:rPr>
          <w:rFonts w:ascii="Arial" w:hAnsi="Arial" w:cs="Arial"/>
          <w:sz w:val="23"/>
          <w:szCs w:val="23"/>
          <w:rtl/>
        </w:rPr>
        <w:t xml:space="preserve"> </w:t>
      </w:r>
      <w:hyperlink r:id="rId152" w:history="1">
        <w:r w:rsidRPr="009E0DC3">
          <w:rPr>
            <w:rStyle w:val="Hyperlink"/>
            <w:rFonts w:ascii="Arial" w:hAnsi="Arial" w:cs="Arial"/>
            <w:sz w:val="23"/>
            <w:szCs w:val="23"/>
            <w:rtl/>
          </w:rPr>
          <w:t>בהפגנות</w:t>
        </w:r>
      </w:hyperlink>
      <w:r w:rsidRPr="009E0DC3">
        <w:rPr>
          <w:rFonts w:ascii="Arial" w:hAnsi="Arial" w:cs="Arial"/>
          <w:sz w:val="23"/>
          <w:szCs w:val="23"/>
          <w:rtl/>
        </w:rPr>
        <w:t xml:space="preserve">. </w:t>
      </w:r>
    </w:p>
    <w:p w:rsidR="00E45882" w:rsidRPr="009E0DC3" w:rsidRDefault="00E45882" w:rsidP="0061681F">
      <w:pPr>
        <w:pStyle w:val="xmsonormal"/>
        <w:shd w:val="clear" w:color="auto" w:fill="FFFFFF"/>
        <w:bidi/>
        <w:spacing w:before="120" w:beforeAutospacing="0" w:after="0" w:afterAutospacing="0" w:line="276" w:lineRule="auto"/>
        <w:jc w:val="both"/>
        <w:rPr>
          <w:rFonts w:ascii="Arial" w:hAnsi="Arial" w:cs="Arial"/>
          <w:sz w:val="23"/>
          <w:szCs w:val="23"/>
          <w:rtl/>
        </w:rPr>
      </w:pPr>
      <w:r w:rsidRPr="009E0DC3">
        <w:rPr>
          <w:rFonts w:ascii="Arial" w:hAnsi="Arial" w:cs="Arial"/>
          <w:sz w:val="23"/>
          <w:szCs w:val="23"/>
          <w:rtl/>
        </w:rPr>
        <w:t xml:space="preserve">לקראת סוף השנה פורסם גם כי משרד הרווחה מבקש </w:t>
      </w:r>
      <w:hyperlink r:id="rId153" w:history="1">
        <w:r w:rsidRPr="009E0DC3">
          <w:rPr>
            <w:rStyle w:val="Hyperlink"/>
            <w:rFonts w:ascii="Arial" w:hAnsi="Arial" w:cs="Arial"/>
            <w:sz w:val="23"/>
            <w:szCs w:val="23"/>
            <w:rtl/>
          </w:rPr>
          <w:t>לקצץ מאות שקלים מקצבת הניידות לעיוורים</w:t>
        </w:r>
      </w:hyperlink>
      <w:r w:rsidRPr="009E0DC3">
        <w:rPr>
          <w:rFonts w:ascii="Arial" w:hAnsi="Arial" w:cs="Arial"/>
          <w:sz w:val="23"/>
          <w:szCs w:val="23"/>
          <w:rtl/>
        </w:rPr>
        <w:t xml:space="preserve">, לחלק מהזכאים. בעקבות דיון שנערך בנושא בוועדת העבודה והרווחה של הכנסת פורסם כי לבסוף </w:t>
      </w:r>
      <w:hyperlink r:id="rId154" w:history="1">
        <w:r w:rsidRPr="009E0DC3">
          <w:rPr>
            <w:rStyle w:val="Hyperlink"/>
            <w:rFonts w:ascii="Arial" w:hAnsi="Arial" w:cs="Arial"/>
            <w:sz w:val="23"/>
            <w:szCs w:val="23"/>
            <w:rtl/>
          </w:rPr>
          <w:t>הקצבה לא תקוצץ</w:t>
        </w:r>
      </w:hyperlink>
      <w:r w:rsidR="0061681F">
        <w:rPr>
          <w:rFonts w:ascii="Arial" w:hAnsi="Arial" w:cs="Arial" w:hint="cs"/>
          <w:sz w:val="23"/>
          <w:szCs w:val="23"/>
          <w:rtl/>
        </w:rPr>
        <w:t>,</w:t>
      </w:r>
      <w:r w:rsidRPr="009E0DC3">
        <w:rPr>
          <w:rFonts w:ascii="Arial" w:hAnsi="Arial" w:cs="Arial"/>
          <w:sz w:val="23"/>
          <w:szCs w:val="23"/>
          <w:rtl/>
        </w:rPr>
        <w:t xml:space="preserve"> אולם גם כך היא עומדת על סכום זעום, שאינו עונה על הצרכים. </w:t>
      </w:r>
    </w:p>
    <w:p w:rsidR="00E45882" w:rsidRPr="009E0DC3" w:rsidRDefault="00E45882" w:rsidP="00E45882">
      <w:pPr>
        <w:pStyle w:val="xmsonormal"/>
        <w:shd w:val="clear" w:color="auto" w:fill="FFFFFF"/>
        <w:bidi/>
        <w:spacing w:before="120" w:beforeAutospacing="0" w:after="0" w:afterAutospacing="0" w:line="276" w:lineRule="auto"/>
        <w:jc w:val="both"/>
        <w:rPr>
          <w:rFonts w:ascii="Arial" w:hAnsi="Arial" w:cs="Arial"/>
          <w:sz w:val="23"/>
          <w:szCs w:val="23"/>
          <w:rtl/>
        </w:rPr>
      </w:pPr>
      <w:r w:rsidRPr="009E0DC3">
        <w:rPr>
          <w:rFonts w:ascii="Arial" w:hAnsi="Arial" w:cs="Arial"/>
          <w:sz w:val="23"/>
          <w:szCs w:val="23"/>
          <w:rtl/>
        </w:rPr>
        <w:t xml:space="preserve">העובדה שקצבאות הנכות והניידות אינן מאפשרות לאזרחי ישראל ולתושביה קיום בכבוד, נובעת בין היתר מכך שגובהן נקבע </w:t>
      </w:r>
      <w:r w:rsidRPr="009561A0">
        <w:rPr>
          <w:rFonts w:ascii="Arial" w:hAnsi="Arial" w:cs="Arial"/>
          <w:sz w:val="23"/>
          <w:szCs w:val="23"/>
          <w:u w:color="0000FF"/>
          <w:rtl/>
        </w:rPr>
        <w:t>באופן שרירותי לחלוטין</w:t>
      </w:r>
      <w:r w:rsidRPr="009E0DC3">
        <w:rPr>
          <w:rFonts w:ascii="Arial" w:hAnsi="Arial" w:cs="Arial"/>
          <w:sz w:val="23"/>
          <w:szCs w:val="23"/>
          <w:rtl/>
        </w:rPr>
        <w:t>. כך למשל, מתשובה לבקשת חופש מידע שהגישה האגודה לזכויות האזרח עולה, כי גובה דמי הניידות לעיוורים נקבע באופן שרירותי, על בסיס הסכם בן 30 שנה בין ארגוני עיוורים לבין משרד הרווחה. גם גובהן של קצבאות קיום אחרות</w:t>
      </w:r>
      <w:r>
        <w:rPr>
          <w:rFonts w:ascii="Arial" w:hAnsi="Arial" w:cs="Arial" w:hint="cs"/>
          <w:sz w:val="23"/>
          <w:szCs w:val="23"/>
          <w:rtl/>
        </w:rPr>
        <w:t>,</w:t>
      </w:r>
      <w:r w:rsidRPr="009E0DC3">
        <w:rPr>
          <w:rFonts w:ascii="Arial" w:hAnsi="Arial" w:cs="Arial"/>
          <w:sz w:val="23"/>
          <w:szCs w:val="23"/>
          <w:rtl/>
        </w:rPr>
        <w:t xml:space="preserve"> כגון הבטחת הכנסה, ותמיכות כגון סיוע בשכר דירה, </w:t>
      </w:r>
      <w:hyperlink r:id="rId155" w:history="1">
        <w:r w:rsidRPr="009561A0">
          <w:rPr>
            <w:rStyle w:val="Hyperlink"/>
            <w:rFonts w:ascii="Arial" w:hAnsi="Arial" w:cs="Arial"/>
            <w:sz w:val="23"/>
            <w:szCs w:val="23"/>
            <w:shd w:val="clear" w:color="auto" w:fill="FFFFFF"/>
            <w:rtl/>
          </w:rPr>
          <w:t>אינו מתבסס על תחשיב מנומק כלשהו</w:t>
        </w:r>
      </w:hyperlink>
      <w:r w:rsidRPr="009E0DC3">
        <w:rPr>
          <w:rFonts w:ascii="Arial" w:hAnsi="Arial" w:cs="Arial"/>
          <w:color w:val="222222"/>
          <w:sz w:val="23"/>
          <w:szCs w:val="23"/>
          <w:shd w:val="clear" w:color="auto" w:fill="FFFFFF"/>
          <w:rtl/>
        </w:rPr>
        <w:t xml:space="preserve">. </w:t>
      </w:r>
      <w:r w:rsidRPr="009E0DC3">
        <w:rPr>
          <w:rFonts w:ascii="Arial" w:hAnsi="Arial" w:cs="Arial"/>
          <w:sz w:val="23"/>
          <w:szCs w:val="23"/>
          <w:rtl/>
        </w:rPr>
        <w:t xml:space="preserve">כדי להבטיח קיום אנושי בכבוד לאנשים עם מוגבלויות, לזקנים ולאנשים מעוטי אמצעים על המדינה לקבוע מהו קיום אנושי בכבוד –  מהם רכיביו ומה עלותם – ולהתאים את גובה הקצבאות למדד זה. </w:t>
      </w:r>
    </w:p>
    <w:p w:rsidR="00E45882" w:rsidRDefault="00E45882" w:rsidP="009E0DC3">
      <w:pPr>
        <w:spacing w:before="120" w:after="0"/>
        <w:ind w:left="360"/>
        <w:jc w:val="both"/>
        <w:rPr>
          <w:rFonts w:ascii="Arial" w:hAnsi="Arial"/>
          <w:rtl/>
        </w:rPr>
      </w:pPr>
    </w:p>
    <w:p w:rsidR="005B447C" w:rsidRDefault="005B447C">
      <w:pPr>
        <w:bidi w:val="0"/>
        <w:spacing w:after="0" w:line="240" w:lineRule="auto"/>
        <w:rPr>
          <w:rFonts w:ascii="Arial" w:hAnsi="Arial"/>
          <w:b/>
          <w:bCs/>
          <w:sz w:val="28"/>
          <w:szCs w:val="28"/>
          <w:rtl/>
        </w:rPr>
      </w:pPr>
      <w:bookmarkStart w:id="31" w:name="_Toc499637521"/>
      <w:r>
        <w:rPr>
          <w:rtl/>
        </w:rPr>
        <w:br w:type="page"/>
      </w:r>
    </w:p>
    <w:p w:rsidR="008A3B1A" w:rsidRDefault="008A3B1A" w:rsidP="003E7741">
      <w:pPr>
        <w:pStyle w:val="Heading2"/>
        <w:rPr>
          <w:rtl/>
        </w:rPr>
      </w:pPr>
      <w:r w:rsidRPr="009E0DC3">
        <w:rPr>
          <w:rtl/>
        </w:rPr>
        <w:lastRenderedPageBreak/>
        <w:t>זכויות המיעוט הערבי</w:t>
      </w:r>
      <w:bookmarkEnd w:id="31"/>
    </w:p>
    <w:p w:rsidR="008A3B1A" w:rsidRPr="009E0DC3" w:rsidRDefault="008A3B1A" w:rsidP="005B447C">
      <w:pPr>
        <w:pStyle w:val="Heading3"/>
        <w:rPr>
          <w:rtl/>
        </w:rPr>
      </w:pPr>
      <w:bookmarkStart w:id="32" w:name="_Toc498429920"/>
      <w:bookmarkStart w:id="33" w:name="_Toc499637522"/>
      <w:r w:rsidRPr="009E0DC3">
        <w:rPr>
          <w:rtl/>
        </w:rPr>
        <w:t>מתקפה ממוסדת של הממשלה נגד האוכלוסייה הערבית</w:t>
      </w:r>
      <w:bookmarkEnd w:id="32"/>
      <w:bookmarkEnd w:id="33"/>
    </w:p>
    <w:p w:rsidR="008A3B1A" w:rsidRPr="009E0DC3" w:rsidRDefault="008A3B1A" w:rsidP="008A3B1A">
      <w:pPr>
        <w:spacing w:before="120" w:after="0"/>
        <w:jc w:val="both"/>
        <w:rPr>
          <w:rFonts w:ascii="Arial" w:hAnsi="Arial"/>
          <w:sz w:val="23"/>
          <w:szCs w:val="23"/>
        </w:rPr>
      </w:pPr>
      <w:r w:rsidRPr="009E0DC3">
        <w:rPr>
          <w:rFonts w:ascii="Arial" w:hAnsi="Arial"/>
          <w:sz w:val="23"/>
          <w:szCs w:val="23"/>
          <w:rtl/>
        </w:rPr>
        <w:t>בשנים האחרונות, התבטאויות גזעניות והסתה ממוסדת כלפי האזרחים הפלסטינים בישראל לצורך צבירת הון פוליטי נעשו לטקטיקה נפוצה בידי נבחרי ציבור, והפכו לחלק אינטגרלי מהשיח הפוליטי-ציבורי. כך בימים כתיקונם, ובמיוחד בע</w:t>
      </w:r>
      <w:r w:rsidR="005B4A49">
        <w:rPr>
          <w:rFonts w:ascii="Arial" w:hAnsi="Arial" w:hint="cs"/>
          <w:sz w:val="23"/>
          <w:szCs w:val="23"/>
          <w:rtl/>
        </w:rPr>
        <w:t>י</w:t>
      </w:r>
      <w:r w:rsidRPr="009E0DC3">
        <w:rPr>
          <w:rFonts w:ascii="Arial" w:hAnsi="Arial"/>
          <w:sz w:val="23"/>
          <w:szCs w:val="23"/>
          <w:rtl/>
        </w:rPr>
        <w:t xml:space="preserve">תות חירום ולנוכח אירועים קשים. אחת הדוגמאות הבולטות האחרונות הייתה במהלך </w:t>
      </w:r>
      <w:hyperlink r:id="rId156" w:history="1">
        <w:r w:rsidRPr="009E0DC3">
          <w:rPr>
            <w:rStyle w:val="Hyperlink"/>
            <w:rFonts w:ascii="Arial" w:hAnsi="Arial"/>
            <w:sz w:val="23"/>
            <w:szCs w:val="23"/>
            <w:rtl/>
          </w:rPr>
          <w:t>גל השריפות</w:t>
        </w:r>
      </w:hyperlink>
      <w:r w:rsidRPr="009E0DC3">
        <w:rPr>
          <w:rFonts w:ascii="Arial" w:hAnsi="Arial"/>
          <w:sz w:val="23"/>
          <w:szCs w:val="23"/>
          <w:rtl/>
        </w:rPr>
        <w:t xml:space="preserve"> שהתחולל ברחבי הארץ בנובמבר 2016. </w:t>
      </w:r>
      <w:hyperlink r:id="rId157" w:history="1">
        <w:r w:rsidRPr="009E0DC3">
          <w:rPr>
            <w:rStyle w:val="Hyperlink"/>
            <w:rFonts w:ascii="Arial" w:hAnsi="Arial"/>
            <w:sz w:val="23"/>
            <w:szCs w:val="23"/>
            <w:rtl/>
          </w:rPr>
          <w:t>עוד טרם הובהרו העובדות</w:t>
        </w:r>
      </w:hyperlink>
      <w:r w:rsidRPr="009E0DC3">
        <w:rPr>
          <w:rFonts w:ascii="Arial" w:hAnsi="Arial"/>
          <w:sz w:val="23"/>
          <w:szCs w:val="23"/>
          <w:rtl/>
        </w:rPr>
        <w:t xml:space="preserve"> </w:t>
      </w:r>
      <w:hyperlink r:id="rId158" w:history="1">
        <w:r w:rsidRPr="009E0DC3">
          <w:rPr>
            <w:rStyle w:val="Hyperlink"/>
            <w:rFonts w:ascii="Arial" w:hAnsi="Arial"/>
            <w:sz w:val="23"/>
            <w:szCs w:val="23"/>
            <w:rtl/>
          </w:rPr>
          <w:t>מיהרה הצמרת הפוליטית</w:t>
        </w:r>
      </w:hyperlink>
      <w:r>
        <w:rPr>
          <w:rFonts w:ascii="Arial" w:hAnsi="Arial" w:hint="cs"/>
          <w:sz w:val="23"/>
          <w:szCs w:val="23"/>
          <w:rtl/>
        </w:rPr>
        <w:t>, ובראשה השר לביטחון פנים גלעד ארדן,</w:t>
      </w:r>
      <w:r w:rsidRPr="009E0DC3">
        <w:rPr>
          <w:rFonts w:ascii="Arial" w:hAnsi="Arial"/>
          <w:sz w:val="23"/>
          <w:szCs w:val="23"/>
          <w:rtl/>
        </w:rPr>
        <w:t xml:space="preserve"> להכתיר את גל השריפות כ"</w:t>
      </w:r>
      <w:hyperlink r:id="rId159" w:history="1">
        <w:r w:rsidRPr="009E0DC3">
          <w:rPr>
            <w:rStyle w:val="Hyperlink"/>
            <w:rFonts w:ascii="Arial" w:hAnsi="Arial"/>
            <w:sz w:val="23"/>
            <w:szCs w:val="23"/>
            <w:rtl/>
          </w:rPr>
          <w:t>טרור הצתות</w:t>
        </w:r>
      </w:hyperlink>
      <w:r w:rsidRPr="009E0DC3">
        <w:rPr>
          <w:rFonts w:ascii="Arial" w:hAnsi="Arial"/>
          <w:sz w:val="23"/>
          <w:szCs w:val="23"/>
          <w:rtl/>
        </w:rPr>
        <w:t xml:space="preserve">", ולהאשים בהן קבוצת מיעוט שלמה. </w:t>
      </w:r>
      <w:r>
        <w:rPr>
          <w:rFonts w:ascii="Arial" w:hAnsi="Arial" w:hint="cs"/>
          <w:sz w:val="23"/>
          <w:szCs w:val="23"/>
          <w:rtl/>
        </w:rPr>
        <w:t xml:space="preserve">לא </w:t>
      </w:r>
      <w:hyperlink r:id="rId160" w:history="1">
        <w:r w:rsidRPr="009E0DC3">
          <w:rPr>
            <w:rStyle w:val="Hyperlink"/>
            <w:rFonts w:ascii="Arial" w:hAnsi="Arial"/>
            <w:sz w:val="23"/>
            <w:szCs w:val="23"/>
            <w:rtl/>
          </w:rPr>
          <w:t>תנאי מזג האוויר</w:t>
        </w:r>
      </w:hyperlink>
      <w:r w:rsidRPr="009E0DC3">
        <w:rPr>
          <w:rFonts w:ascii="Arial" w:hAnsi="Arial"/>
          <w:sz w:val="23"/>
          <w:szCs w:val="23"/>
          <w:rtl/>
        </w:rPr>
        <w:t xml:space="preserve"> הקיצוניים </w:t>
      </w:r>
      <w:hyperlink r:id="rId161" w:history="1">
        <w:r w:rsidRPr="009E0DC3">
          <w:rPr>
            <w:rStyle w:val="Hyperlink"/>
            <w:rFonts w:ascii="Arial" w:hAnsi="Arial"/>
            <w:sz w:val="23"/>
            <w:szCs w:val="23"/>
            <w:rtl/>
          </w:rPr>
          <w:t>ומלבי השריפות</w:t>
        </w:r>
      </w:hyperlink>
      <w:r w:rsidRPr="009E0DC3">
        <w:rPr>
          <w:rFonts w:ascii="Arial" w:hAnsi="Arial"/>
          <w:sz w:val="23"/>
          <w:szCs w:val="23"/>
          <w:rtl/>
        </w:rPr>
        <w:t>, ו</w:t>
      </w:r>
      <w:r>
        <w:rPr>
          <w:rFonts w:ascii="Arial" w:hAnsi="Arial" w:hint="cs"/>
          <w:sz w:val="23"/>
          <w:szCs w:val="23"/>
          <w:rtl/>
        </w:rPr>
        <w:t>לא העובדה</w:t>
      </w:r>
      <w:r w:rsidRPr="009E0DC3">
        <w:rPr>
          <w:rFonts w:ascii="Arial" w:hAnsi="Arial"/>
          <w:sz w:val="23"/>
          <w:szCs w:val="23"/>
          <w:rtl/>
        </w:rPr>
        <w:t xml:space="preserve"> ששריפות התחוללו גם ביישובים ערביים </w:t>
      </w:r>
      <w:hyperlink r:id="rId162" w:history="1">
        <w:r w:rsidRPr="009E0DC3">
          <w:rPr>
            <w:rStyle w:val="Hyperlink"/>
            <w:rFonts w:ascii="Arial" w:hAnsi="Arial"/>
            <w:sz w:val="23"/>
            <w:szCs w:val="23"/>
            <w:rtl/>
          </w:rPr>
          <w:t>ובמדינות שכנות</w:t>
        </w:r>
      </w:hyperlink>
      <w:r w:rsidRPr="009E0DC3">
        <w:rPr>
          <w:rFonts w:ascii="Arial" w:hAnsi="Arial"/>
          <w:sz w:val="23"/>
          <w:szCs w:val="23"/>
          <w:rtl/>
        </w:rPr>
        <w:t xml:space="preserve">, </w:t>
      </w:r>
      <w:r>
        <w:rPr>
          <w:rFonts w:ascii="Arial" w:hAnsi="Arial" w:hint="cs"/>
          <w:sz w:val="23"/>
          <w:szCs w:val="23"/>
          <w:rtl/>
        </w:rPr>
        <w:t xml:space="preserve">מנעו מהמאשימים לפתוח במסע הסתה נגד הציבור הערבי, עוד בטרם נודעו </w:t>
      </w:r>
      <w:r w:rsidRPr="009E0DC3">
        <w:rPr>
          <w:rFonts w:ascii="Arial" w:hAnsi="Arial"/>
          <w:sz w:val="23"/>
          <w:szCs w:val="23"/>
          <w:rtl/>
        </w:rPr>
        <w:t xml:space="preserve">תוצאות החקירה. בסופו של דבר </w:t>
      </w:r>
      <w:hyperlink r:id="rId163" w:history="1">
        <w:r w:rsidRPr="009E0DC3">
          <w:rPr>
            <w:rStyle w:val="Hyperlink"/>
            <w:rFonts w:ascii="Arial" w:hAnsi="Arial"/>
            <w:sz w:val="23"/>
            <w:szCs w:val="23"/>
            <w:rtl/>
          </w:rPr>
          <w:t>לא הוגש</w:t>
        </w:r>
      </w:hyperlink>
      <w:r w:rsidRPr="009E0DC3">
        <w:rPr>
          <w:rFonts w:ascii="Arial" w:hAnsi="Arial"/>
          <w:sz w:val="23"/>
          <w:szCs w:val="23"/>
          <w:rtl/>
        </w:rPr>
        <w:t xml:space="preserve"> </w:t>
      </w:r>
      <w:r w:rsidRPr="009E0DC3">
        <w:rPr>
          <w:rStyle w:val="Hyperlink"/>
          <w:rFonts w:ascii="Arial" w:hAnsi="Arial"/>
          <w:sz w:val="23"/>
          <w:szCs w:val="23"/>
          <w:rtl/>
        </w:rPr>
        <w:t>ו</w:t>
      </w:r>
      <w:hyperlink r:id="rId164" w:history="1">
        <w:r w:rsidRPr="009E0DC3">
          <w:rPr>
            <w:rStyle w:val="hyperlinkChar"/>
            <w:sz w:val="23"/>
            <w:szCs w:val="23"/>
            <w:rtl/>
          </w:rPr>
          <w:t>לו כתב אישום אחד</w:t>
        </w:r>
      </w:hyperlink>
      <w:r w:rsidRPr="009E0DC3">
        <w:rPr>
          <w:rFonts w:ascii="Arial" w:hAnsi="Arial"/>
          <w:sz w:val="23"/>
          <w:szCs w:val="23"/>
          <w:rtl/>
        </w:rPr>
        <w:t xml:space="preserve"> </w:t>
      </w:r>
      <w:r w:rsidRPr="009E0DC3">
        <w:rPr>
          <w:rFonts w:ascii="Arial" w:hAnsi="Arial"/>
          <w:color w:val="000000"/>
          <w:sz w:val="23"/>
          <w:szCs w:val="23"/>
          <w:shd w:val="clear" w:color="auto" w:fill="FFFFFF"/>
          <w:rtl/>
        </w:rPr>
        <w:t>בגין הצתה על רקע לאומני</w:t>
      </w:r>
      <w:r w:rsidRPr="009E0DC3">
        <w:rPr>
          <w:rFonts w:ascii="Arial" w:hAnsi="Arial"/>
          <w:sz w:val="23"/>
          <w:szCs w:val="23"/>
          <w:rtl/>
        </w:rPr>
        <w:t>, אך גל ההסתה הגזעני הטביע את השריפות בזיכרון הציבורי לא כאירוע טבע חריג אלא כאירוע לאומני</w:t>
      </w:r>
      <w:r>
        <w:rPr>
          <w:rFonts w:ascii="Arial" w:hAnsi="Arial" w:hint="cs"/>
          <w:sz w:val="23"/>
          <w:szCs w:val="23"/>
          <w:rtl/>
        </w:rPr>
        <w:t>,</w:t>
      </w:r>
      <w:r w:rsidRPr="009E0DC3">
        <w:rPr>
          <w:rFonts w:ascii="Arial" w:hAnsi="Arial"/>
          <w:sz w:val="23"/>
          <w:szCs w:val="23"/>
          <w:rtl/>
        </w:rPr>
        <w:t xml:space="preserve"> שעליו אחראי המיעוט הערבי כולו. בהמשך השנה לא היססו שרים בממשלה </w:t>
      </w:r>
      <w:hyperlink r:id="rId165" w:history="1">
        <w:r w:rsidRPr="009E0DC3">
          <w:rPr>
            <w:rStyle w:val="hyperlinkChar"/>
            <w:sz w:val="23"/>
            <w:szCs w:val="23"/>
            <w:rtl/>
          </w:rPr>
          <w:t>להטיל</w:t>
        </w:r>
      </w:hyperlink>
      <w:r w:rsidRPr="009E0DC3">
        <w:rPr>
          <w:rFonts w:ascii="Arial" w:hAnsi="Arial"/>
          <w:sz w:val="23"/>
          <w:szCs w:val="23"/>
          <w:rtl/>
        </w:rPr>
        <w:t xml:space="preserve"> על חברי הכנסת הערבים את </w:t>
      </w:r>
      <w:hyperlink r:id="rId166" w:history="1">
        <w:r w:rsidRPr="009E0DC3">
          <w:rPr>
            <w:rStyle w:val="hyperlinkChar"/>
            <w:sz w:val="23"/>
            <w:szCs w:val="23"/>
            <w:rtl/>
          </w:rPr>
          <w:t>האחריות</w:t>
        </w:r>
      </w:hyperlink>
      <w:r w:rsidRPr="009E0DC3">
        <w:rPr>
          <w:rStyle w:val="hyperlinkChar"/>
          <w:sz w:val="23"/>
          <w:szCs w:val="23"/>
          <w:rtl/>
        </w:rPr>
        <w:t xml:space="preserve"> </w:t>
      </w:r>
      <w:hyperlink r:id="rId167" w:history="1">
        <w:r w:rsidRPr="009E0DC3">
          <w:rPr>
            <w:rStyle w:val="hyperlinkChar"/>
            <w:sz w:val="23"/>
            <w:szCs w:val="23"/>
            <w:rtl/>
          </w:rPr>
          <w:t>לפיגועים</w:t>
        </w:r>
      </w:hyperlink>
      <w:r w:rsidRPr="009E0DC3">
        <w:rPr>
          <w:rFonts w:ascii="Arial" w:hAnsi="Arial"/>
          <w:sz w:val="23"/>
          <w:szCs w:val="23"/>
          <w:rtl/>
        </w:rPr>
        <w:t>, ובכך להמשיך ולשדר לציבור היהודי כי לגיטימי "לסמן" את המיעוט הערבי ואת נציגיו כ</w:t>
      </w:r>
      <w:hyperlink r:id="rId168" w:history="1">
        <w:r w:rsidRPr="009E0DC3">
          <w:rPr>
            <w:rStyle w:val="hyperlinkChar"/>
            <w:sz w:val="23"/>
            <w:szCs w:val="23"/>
            <w:rtl/>
          </w:rPr>
          <w:t>גורם עוין ובלתי רצוי</w:t>
        </w:r>
      </w:hyperlink>
      <w:r w:rsidRPr="009E0DC3">
        <w:rPr>
          <w:rFonts w:ascii="Arial" w:hAnsi="Arial"/>
          <w:sz w:val="23"/>
          <w:szCs w:val="23"/>
          <w:rtl/>
        </w:rPr>
        <w:t>.</w:t>
      </w:r>
    </w:p>
    <w:p w:rsidR="00D57AC6" w:rsidRPr="007E095F" w:rsidRDefault="008A3B1A" w:rsidP="005B447C">
      <w:pPr>
        <w:spacing w:before="120" w:after="0"/>
        <w:jc w:val="both"/>
        <w:rPr>
          <w:rFonts w:ascii="Arial" w:hAnsi="Arial"/>
          <w:sz w:val="23"/>
          <w:szCs w:val="23"/>
          <w:rtl/>
        </w:rPr>
      </w:pPr>
      <w:r w:rsidRPr="009E0DC3">
        <w:rPr>
          <w:rFonts w:ascii="Arial" w:hAnsi="Arial"/>
          <w:sz w:val="23"/>
          <w:szCs w:val="23"/>
          <w:rtl/>
        </w:rPr>
        <w:t xml:space="preserve">על רקע ההסתה המתמשכת אין זה מפתיע שהמשטרה מאמצת מדיניות של אצבע קלה על ההדק בהתנהלותה עם האזרחים הערבים. כך </w:t>
      </w:r>
      <w:r>
        <w:rPr>
          <w:rFonts w:ascii="Arial" w:hAnsi="Arial" w:hint="cs"/>
          <w:sz w:val="23"/>
          <w:szCs w:val="23"/>
          <w:rtl/>
        </w:rPr>
        <w:t xml:space="preserve">קרה </w:t>
      </w:r>
      <w:r w:rsidRPr="009E0DC3">
        <w:rPr>
          <w:rFonts w:ascii="Arial" w:hAnsi="Arial"/>
          <w:sz w:val="23"/>
          <w:szCs w:val="23"/>
          <w:rtl/>
        </w:rPr>
        <w:t>ב</w:t>
      </w:r>
      <w:hyperlink r:id="rId169" w:history="1">
        <w:r w:rsidRPr="009E0DC3">
          <w:rPr>
            <w:rStyle w:val="hyperlinkChar"/>
            <w:sz w:val="23"/>
            <w:szCs w:val="23"/>
            <w:rtl/>
          </w:rPr>
          <w:t>אירועי אום אלחירן</w:t>
        </w:r>
      </w:hyperlink>
      <w:r w:rsidRPr="009E0DC3">
        <w:rPr>
          <w:rFonts w:ascii="Arial" w:hAnsi="Arial"/>
          <w:sz w:val="23"/>
          <w:szCs w:val="23"/>
          <w:rtl/>
        </w:rPr>
        <w:t xml:space="preserve"> בינואר 2017, שגבו את חיי</w:t>
      </w:r>
      <w:r w:rsidR="005B4A49">
        <w:rPr>
          <w:rFonts w:ascii="Arial" w:hAnsi="Arial" w:hint="cs"/>
          <w:sz w:val="23"/>
          <w:szCs w:val="23"/>
          <w:rtl/>
        </w:rPr>
        <w:t>הם</w:t>
      </w:r>
      <w:r w:rsidRPr="009E0DC3">
        <w:rPr>
          <w:rFonts w:ascii="Arial" w:hAnsi="Arial"/>
          <w:sz w:val="23"/>
          <w:szCs w:val="23"/>
          <w:rtl/>
        </w:rPr>
        <w:t xml:space="preserve"> של תושב הכפר יעקוב אבולקיעאן ושל השוטר ארז לוי. גם אירועים אלה לוו בהסתה, כאשר בטרם התבררו העובדות מיהרו </w:t>
      </w:r>
      <w:hyperlink r:id="rId170" w:history="1">
        <w:r w:rsidRPr="009E0DC3">
          <w:rPr>
            <w:rStyle w:val="hyperlinkChar"/>
            <w:sz w:val="23"/>
            <w:szCs w:val="23"/>
            <w:rtl/>
          </w:rPr>
          <w:t>המשטרה והשר לביטחון פנים</w:t>
        </w:r>
      </w:hyperlink>
      <w:r w:rsidRPr="009E0DC3">
        <w:rPr>
          <w:rFonts w:ascii="Arial" w:hAnsi="Arial"/>
          <w:sz w:val="23"/>
          <w:szCs w:val="23"/>
          <w:rtl/>
        </w:rPr>
        <w:t xml:space="preserve"> להכריז </w:t>
      </w:r>
      <w:r>
        <w:rPr>
          <w:rFonts w:ascii="Arial" w:hAnsi="Arial" w:hint="cs"/>
          <w:sz w:val="23"/>
          <w:szCs w:val="23"/>
          <w:rtl/>
        </w:rPr>
        <w:t xml:space="preserve">בחוסר אחריות </w:t>
      </w:r>
      <w:r w:rsidRPr="009E0DC3">
        <w:rPr>
          <w:rFonts w:ascii="Arial" w:hAnsi="Arial"/>
          <w:sz w:val="23"/>
          <w:szCs w:val="23"/>
          <w:rtl/>
        </w:rPr>
        <w:t>כי מדובר ב</w:t>
      </w:r>
      <w:r w:rsidR="005B4A49">
        <w:rPr>
          <w:rFonts w:ascii="Arial" w:hAnsi="Arial" w:hint="cs"/>
          <w:sz w:val="23"/>
          <w:szCs w:val="23"/>
          <w:rtl/>
        </w:rPr>
        <w:t xml:space="preserve">פיגוע </w:t>
      </w:r>
      <w:r w:rsidRPr="009E0DC3">
        <w:rPr>
          <w:rFonts w:ascii="Arial" w:hAnsi="Arial"/>
          <w:sz w:val="23"/>
          <w:szCs w:val="23"/>
          <w:rtl/>
        </w:rPr>
        <w:t>דריסה</w:t>
      </w:r>
      <w:r>
        <w:rPr>
          <w:rFonts w:ascii="Arial" w:hAnsi="Arial" w:hint="cs"/>
          <w:sz w:val="23"/>
          <w:szCs w:val="23"/>
          <w:rtl/>
        </w:rPr>
        <w:t xml:space="preserve"> שכוון לפגוע בשוטרים</w:t>
      </w:r>
      <w:r w:rsidRPr="009E0DC3">
        <w:rPr>
          <w:rFonts w:ascii="Arial" w:hAnsi="Arial"/>
          <w:sz w:val="23"/>
          <w:szCs w:val="23"/>
          <w:rtl/>
        </w:rPr>
        <w:t xml:space="preserve">. חקירת מח"ש שהתנהלה לאחר מכן </w:t>
      </w:r>
      <w:hyperlink r:id="rId171" w:history="1">
        <w:r w:rsidRPr="009E0DC3">
          <w:rPr>
            <w:rStyle w:val="hyperlinkChar"/>
            <w:sz w:val="23"/>
            <w:szCs w:val="23"/>
            <w:rtl/>
          </w:rPr>
          <w:t>לא מצאה עדויות לפיגוע</w:t>
        </w:r>
      </w:hyperlink>
      <w:r w:rsidRPr="009E0DC3">
        <w:rPr>
          <w:rFonts w:ascii="Arial" w:hAnsi="Arial"/>
          <w:sz w:val="23"/>
          <w:szCs w:val="23"/>
          <w:rtl/>
        </w:rPr>
        <w:t xml:space="preserve">, והצביעה על </w:t>
      </w:r>
      <w:hyperlink r:id="rId172" w:history="1">
        <w:r w:rsidRPr="009E0DC3">
          <w:rPr>
            <w:rStyle w:val="hyperlinkChar"/>
            <w:sz w:val="23"/>
            <w:szCs w:val="23"/>
            <w:rtl/>
          </w:rPr>
          <w:t>כשלים</w:t>
        </w:r>
      </w:hyperlink>
      <w:r w:rsidRPr="009E0DC3">
        <w:rPr>
          <w:rFonts w:ascii="Arial" w:hAnsi="Arial"/>
          <w:sz w:val="23"/>
          <w:szCs w:val="23"/>
          <w:rtl/>
        </w:rPr>
        <w:t xml:space="preserve"> בהתנהלות המשטרה. ביוני נהרג </w:t>
      </w:r>
      <w:hyperlink r:id="rId173" w:history="1">
        <w:r w:rsidRPr="009E0DC3">
          <w:rPr>
            <w:rStyle w:val="hyperlinkChar"/>
            <w:sz w:val="23"/>
            <w:szCs w:val="23"/>
            <w:rtl/>
          </w:rPr>
          <w:t>מוחמד טאהה</w:t>
        </w:r>
      </w:hyperlink>
      <w:r w:rsidRPr="009E0DC3">
        <w:rPr>
          <w:rFonts w:ascii="Arial" w:hAnsi="Arial"/>
          <w:sz w:val="23"/>
          <w:szCs w:val="23"/>
          <w:rtl/>
        </w:rPr>
        <w:t xml:space="preserve"> מירי של מאבטח במהלך עימותים של אזרחים עם שוטרים בכפר קאסם; ובסוף יולי נורה למוות </w:t>
      </w:r>
      <w:hyperlink r:id="rId174" w:history="1">
        <w:r w:rsidRPr="009E0DC3">
          <w:rPr>
            <w:rStyle w:val="hyperlinkChar"/>
            <w:sz w:val="23"/>
            <w:szCs w:val="23"/>
            <w:rtl/>
          </w:rPr>
          <w:t>מהדי סעדי</w:t>
        </w:r>
      </w:hyperlink>
      <w:r w:rsidRPr="009E0DC3">
        <w:rPr>
          <w:rFonts w:ascii="Arial" w:hAnsi="Arial"/>
          <w:sz w:val="23"/>
          <w:szCs w:val="23"/>
          <w:rtl/>
        </w:rPr>
        <w:t xml:space="preserve"> בעת שנמלט משוטרים ביפו. אמנם, המשטרה נוטה לעיתים להשתמש </w:t>
      </w:r>
      <w:hyperlink r:id="rId175" w:history="1">
        <w:r w:rsidRPr="009E0DC3">
          <w:rPr>
            <w:rStyle w:val="hyperlinkChar"/>
            <w:sz w:val="23"/>
            <w:szCs w:val="23"/>
            <w:rtl/>
          </w:rPr>
          <w:t>בכוח מופרז</w:t>
        </w:r>
      </w:hyperlink>
      <w:r w:rsidRPr="009E0DC3">
        <w:rPr>
          <w:rFonts w:ascii="Arial" w:hAnsi="Arial"/>
          <w:sz w:val="23"/>
          <w:szCs w:val="23"/>
          <w:rtl/>
        </w:rPr>
        <w:t xml:space="preserve"> גם כלפי מפגינים מאוכלוסיות אחרות </w:t>
      </w:r>
      <w:r>
        <w:rPr>
          <w:rFonts w:ascii="Arial" w:hAnsi="Arial" w:hint="cs"/>
          <w:sz w:val="23"/>
          <w:szCs w:val="23"/>
          <w:rtl/>
        </w:rPr>
        <w:t>(</w:t>
      </w:r>
      <w:r w:rsidRPr="009E0DC3">
        <w:rPr>
          <w:rFonts w:ascii="Arial" w:hAnsi="Arial"/>
          <w:sz w:val="23"/>
          <w:szCs w:val="23"/>
          <w:rtl/>
        </w:rPr>
        <w:t xml:space="preserve">לעומת מדיניות של יד רכה מול </w:t>
      </w:r>
      <w:hyperlink r:id="rId176" w:history="1">
        <w:r w:rsidRPr="009E0DC3">
          <w:rPr>
            <w:rStyle w:val="hyperlinkChar"/>
            <w:sz w:val="23"/>
            <w:szCs w:val="23"/>
            <w:rtl/>
          </w:rPr>
          <w:t>אוכלוסיות אחרות</w:t>
        </w:r>
      </w:hyperlink>
      <w:r>
        <w:rPr>
          <w:rStyle w:val="hyperlinkChar"/>
          <w:rFonts w:hint="cs"/>
          <w:sz w:val="23"/>
          <w:szCs w:val="23"/>
          <w:rtl/>
        </w:rPr>
        <w:t>);</w:t>
      </w:r>
      <w:r w:rsidRPr="009E0DC3">
        <w:rPr>
          <w:rFonts w:ascii="Arial" w:hAnsi="Arial"/>
          <w:sz w:val="23"/>
          <w:szCs w:val="23"/>
          <w:rtl/>
        </w:rPr>
        <w:t xml:space="preserve"> אולם רק בהפגנות של המיעוט הערבי משתמשת המדינה בירי חי מול אזרחיה שלה.</w:t>
      </w:r>
    </w:p>
    <w:p w:rsidR="00D57AC6" w:rsidRPr="007E095F" w:rsidRDefault="00D57AC6" w:rsidP="005B447C">
      <w:pPr>
        <w:pStyle w:val="Heading3"/>
        <w:rPr>
          <w:rtl/>
        </w:rPr>
      </w:pPr>
      <w:bookmarkStart w:id="34" w:name="_Toc499637523"/>
      <w:r w:rsidRPr="0061681F">
        <w:rPr>
          <w:rFonts w:hint="cs"/>
          <w:rtl/>
        </w:rPr>
        <w:t>התבטאויות גזעניות של אנשי דת יהודים</w:t>
      </w:r>
      <w:bookmarkEnd w:id="34"/>
    </w:p>
    <w:p w:rsidR="007E095F" w:rsidRPr="007E095F" w:rsidRDefault="007E095F" w:rsidP="007E095F">
      <w:pPr>
        <w:shd w:val="clear" w:color="auto" w:fill="FFFFFF"/>
        <w:spacing w:before="120" w:after="0"/>
        <w:jc w:val="both"/>
        <w:rPr>
          <w:rFonts w:ascii="Arial" w:hAnsi="Arial"/>
          <w:sz w:val="23"/>
          <w:szCs w:val="23"/>
          <w:shd w:val="clear" w:color="auto" w:fill="FFFFFF"/>
          <w:rtl/>
        </w:rPr>
      </w:pPr>
      <w:r w:rsidRPr="007E095F">
        <w:rPr>
          <w:rFonts w:ascii="Arial" w:hAnsi="Arial"/>
          <w:sz w:val="23"/>
          <w:szCs w:val="23"/>
          <w:shd w:val="clear" w:color="auto" w:fill="FFFFFF"/>
          <w:rtl/>
        </w:rPr>
        <w:t xml:space="preserve">הסתה לגזענות מצד אנשי מפתח בציבוריות הישראלית היא </w:t>
      </w:r>
      <w:r w:rsidRPr="007E095F">
        <w:rPr>
          <w:rFonts w:ascii="Arial" w:hAnsi="Arial" w:hint="cs"/>
          <w:sz w:val="23"/>
          <w:szCs w:val="23"/>
          <w:shd w:val="clear" w:color="auto" w:fill="FFFFFF"/>
          <w:rtl/>
        </w:rPr>
        <w:t xml:space="preserve">כאמור </w:t>
      </w:r>
      <w:r w:rsidRPr="007E095F">
        <w:rPr>
          <w:rFonts w:ascii="Arial" w:hAnsi="Arial"/>
          <w:sz w:val="23"/>
          <w:szCs w:val="23"/>
          <w:shd w:val="clear" w:color="auto" w:fill="FFFFFF"/>
          <w:rtl/>
        </w:rPr>
        <w:t>תופעה רחבת היקף, אולם בדרך כלל היא אינה מקבלת מענה מספק מרשויות האכיפה. שתיקה וחוסר מעש לנוכח הסתה לגזענות של עובדי מדינה בכירים עלולים להתפרש כתמיכה וכגיבוי מצד המדינה לדברי</w:t>
      </w:r>
      <w:r w:rsidRPr="007E095F">
        <w:rPr>
          <w:rFonts w:ascii="Arial" w:hAnsi="Arial" w:hint="cs"/>
          <w:sz w:val="23"/>
          <w:szCs w:val="23"/>
          <w:shd w:val="clear" w:color="auto" w:fill="FFFFFF"/>
          <w:rtl/>
        </w:rPr>
        <w:t>ם</w:t>
      </w:r>
      <w:r w:rsidRPr="007E095F">
        <w:rPr>
          <w:rFonts w:ascii="Arial" w:hAnsi="Arial"/>
          <w:sz w:val="23"/>
          <w:szCs w:val="23"/>
          <w:shd w:val="clear" w:color="auto" w:fill="FFFFFF"/>
          <w:rtl/>
        </w:rPr>
        <w:t>, וכמתן הכשר לגזענות</w:t>
      </w:r>
      <w:r w:rsidRPr="007E095F">
        <w:rPr>
          <w:rFonts w:ascii="Arial" w:hAnsi="Arial" w:hint="cs"/>
          <w:sz w:val="23"/>
          <w:szCs w:val="23"/>
          <w:shd w:val="clear" w:color="auto" w:fill="FFFFFF"/>
          <w:rtl/>
        </w:rPr>
        <w:t>,</w:t>
      </w:r>
      <w:r w:rsidRPr="007E095F">
        <w:rPr>
          <w:rFonts w:ascii="Arial" w:hAnsi="Arial"/>
          <w:sz w:val="23"/>
          <w:szCs w:val="23"/>
          <w:shd w:val="clear" w:color="auto" w:fill="FFFFFF"/>
          <w:rtl/>
        </w:rPr>
        <w:t xml:space="preserve"> להסתה</w:t>
      </w:r>
      <w:r w:rsidRPr="007E095F">
        <w:rPr>
          <w:rFonts w:ascii="Arial" w:hAnsi="Arial" w:hint="cs"/>
          <w:sz w:val="23"/>
          <w:szCs w:val="23"/>
          <w:shd w:val="clear" w:color="auto" w:fill="FFFFFF"/>
          <w:rtl/>
        </w:rPr>
        <w:t xml:space="preserve"> </w:t>
      </w:r>
      <w:r w:rsidRPr="007E095F">
        <w:rPr>
          <w:rFonts w:ascii="Arial" w:hAnsi="Arial"/>
          <w:sz w:val="23"/>
          <w:szCs w:val="23"/>
          <w:shd w:val="clear" w:color="auto" w:fill="FFFFFF"/>
          <w:rtl/>
        </w:rPr>
        <w:t>לפגיעה בבני המיעוט הערבי, ולהנצחת קיפוחם ואפלייתם</w:t>
      </w:r>
      <w:r w:rsidRPr="007E095F">
        <w:rPr>
          <w:rFonts w:ascii="Arial" w:hAnsi="Arial" w:hint="cs"/>
          <w:sz w:val="23"/>
          <w:szCs w:val="23"/>
          <w:shd w:val="clear" w:color="auto" w:fill="FFFFFF"/>
          <w:rtl/>
        </w:rPr>
        <w:t xml:space="preserve">. </w:t>
      </w:r>
      <w:r w:rsidRPr="007E095F">
        <w:rPr>
          <w:rFonts w:ascii="Arial" w:hAnsi="Arial"/>
          <w:sz w:val="23"/>
          <w:szCs w:val="23"/>
          <w:shd w:val="clear" w:color="auto" w:fill="FFFFFF"/>
          <w:rtl/>
        </w:rPr>
        <w:t>על רקע זה בולטות מספר החלטות חשובות מהשנה החולפת</w:t>
      </w:r>
      <w:r w:rsidRPr="007E095F">
        <w:rPr>
          <w:rFonts w:ascii="Arial" w:hAnsi="Arial" w:hint="cs"/>
          <w:sz w:val="23"/>
          <w:szCs w:val="23"/>
          <w:shd w:val="clear" w:color="auto" w:fill="FFFFFF"/>
          <w:rtl/>
        </w:rPr>
        <w:t>, הנוגעות להתבטאויות גזעניות של מובילי דעה בציבור היהודי הדתי.</w:t>
      </w:r>
      <w:r w:rsidRPr="007E095F">
        <w:rPr>
          <w:rFonts w:ascii="Arial" w:hAnsi="Arial"/>
          <w:sz w:val="23"/>
          <w:szCs w:val="23"/>
          <w:shd w:val="clear" w:color="auto" w:fill="FFFFFF"/>
          <w:rtl/>
        </w:rPr>
        <w:t xml:space="preserve"> </w:t>
      </w:r>
    </w:p>
    <w:p w:rsidR="008D0D50" w:rsidRDefault="00C71954" w:rsidP="008D0D50">
      <w:pPr>
        <w:shd w:val="clear" w:color="auto" w:fill="FFFFFF"/>
        <w:spacing w:before="120" w:after="0"/>
        <w:jc w:val="both"/>
        <w:rPr>
          <w:rFonts w:ascii="Arial" w:hAnsi="Arial"/>
          <w:sz w:val="23"/>
          <w:szCs w:val="23"/>
          <w:rtl/>
        </w:rPr>
      </w:pPr>
      <w:r w:rsidRPr="00C16840">
        <w:rPr>
          <w:rFonts w:ascii="Arial" w:hAnsi="Arial"/>
          <w:sz w:val="23"/>
          <w:szCs w:val="23"/>
          <w:rtl/>
        </w:rPr>
        <w:t xml:space="preserve">בחודש מרץ 2017 </w:t>
      </w:r>
      <w:r>
        <w:rPr>
          <w:rFonts w:ascii="Arial" w:hAnsi="Arial" w:hint="cs"/>
          <w:sz w:val="23"/>
          <w:szCs w:val="23"/>
          <w:rtl/>
        </w:rPr>
        <w:t xml:space="preserve">הטיל </w:t>
      </w:r>
      <w:r w:rsidRPr="00C16840">
        <w:rPr>
          <w:rFonts w:ascii="Arial" w:hAnsi="Arial"/>
          <w:sz w:val="23"/>
          <w:szCs w:val="23"/>
          <w:rtl/>
        </w:rPr>
        <w:t xml:space="preserve">בית הדין של נציבות שירות המדינה </w:t>
      </w:r>
      <w:r>
        <w:rPr>
          <w:rFonts w:ascii="Arial" w:hAnsi="Arial" w:hint="cs"/>
          <w:sz w:val="23"/>
          <w:szCs w:val="23"/>
          <w:rtl/>
        </w:rPr>
        <w:t xml:space="preserve">עונש של נזיפה חמורה על </w:t>
      </w:r>
      <w:hyperlink r:id="rId177" w:history="1">
        <w:r w:rsidRPr="00C16840">
          <w:rPr>
            <w:rStyle w:val="Hyperlink"/>
            <w:rFonts w:ascii="Arial" w:hAnsi="Arial"/>
            <w:sz w:val="23"/>
            <w:szCs w:val="23"/>
            <w:rtl/>
          </w:rPr>
          <w:t>הרב אליקים לבנון</w:t>
        </w:r>
      </w:hyperlink>
      <w:r w:rsidRPr="00C16840">
        <w:rPr>
          <w:rFonts w:ascii="Arial" w:hAnsi="Arial"/>
          <w:sz w:val="23"/>
          <w:szCs w:val="23"/>
          <w:rtl/>
        </w:rPr>
        <w:t xml:space="preserve">, רב המועצה האזורית שומרון. זאת בשל התבטאויות גזעניות של הרב – </w:t>
      </w:r>
      <w:r w:rsidR="007E095F" w:rsidRPr="007E095F">
        <w:rPr>
          <w:rFonts w:ascii="Arial" w:hAnsi="Arial"/>
          <w:sz w:val="23"/>
          <w:szCs w:val="23"/>
          <w:rtl/>
        </w:rPr>
        <w:t>תמיכה בהפרדת יולדות יהודיות וערביות, ואמירה שלפיה כל רכב ערבי הוא מוסד טרור ולכן אסור למכוניות של ערבים לצאת מהערים הערביות</w:t>
      </w:r>
      <w:r w:rsidR="007E095F" w:rsidRPr="007E095F">
        <w:rPr>
          <w:rFonts w:ascii="Arial" w:hAnsi="Arial"/>
          <w:sz w:val="23"/>
          <w:szCs w:val="23"/>
        </w:rPr>
        <w:t>.</w:t>
      </w:r>
      <w:r w:rsidR="007E095F" w:rsidRPr="007E095F">
        <w:rPr>
          <w:rFonts w:ascii="Arial" w:hAnsi="Arial"/>
          <w:sz w:val="23"/>
          <w:szCs w:val="23"/>
          <w:rtl/>
        </w:rPr>
        <w:t xml:space="preserve"> בחודש יוני הוגש כתב אישום נגד </w:t>
      </w:r>
      <w:hyperlink r:id="rId178" w:history="1">
        <w:r w:rsidR="007E095F" w:rsidRPr="007E095F">
          <w:rPr>
            <w:rStyle w:val="Hyperlink"/>
            <w:rFonts w:ascii="Arial" w:hAnsi="Arial"/>
            <w:sz w:val="23"/>
            <w:szCs w:val="23"/>
            <w:rtl/>
          </w:rPr>
          <w:t>הרב יוסף אליצור</w:t>
        </w:r>
      </w:hyperlink>
      <w:r w:rsidR="007E095F" w:rsidRPr="007E095F">
        <w:rPr>
          <w:rFonts w:ascii="Arial" w:hAnsi="Arial"/>
          <w:sz w:val="23"/>
          <w:szCs w:val="23"/>
          <w:rtl/>
        </w:rPr>
        <w:t xml:space="preserve"> (ממחברי הספר הגזעני "תורת המלך") בגין הסתה לאלימות, בשל מאמרים מסיתים שפרסם, ושבהם קרא לפעולות אלימות נגד ערבים. זוהי הפעם הראשונה מזה שנים שהיועץ המשפטי לממשלה מחליט להעמיד רב לדין פלילי בגין התבטאויות מסיתות. </w:t>
      </w:r>
    </w:p>
    <w:p w:rsidR="007E095F" w:rsidRDefault="007E095F" w:rsidP="00B35F32">
      <w:pPr>
        <w:shd w:val="clear" w:color="auto" w:fill="FFFFFF"/>
        <w:spacing w:before="120" w:after="0"/>
        <w:jc w:val="both"/>
        <w:rPr>
          <w:rFonts w:ascii="Arial" w:hAnsi="Arial"/>
          <w:sz w:val="23"/>
          <w:szCs w:val="23"/>
          <w:rtl/>
        </w:rPr>
      </w:pPr>
      <w:r w:rsidRPr="007E095F">
        <w:rPr>
          <w:rFonts w:ascii="Arial" w:hAnsi="Arial"/>
          <w:sz w:val="23"/>
          <w:szCs w:val="23"/>
          <w:rtl/>
        </w:rPr>
        <w:t xml:space="preserve">בנובמבר </w:t>
      </w:r>
      <w:r w:rsidR="008D0D50">
        <w:rPr>
          <w:rFonts w:ascii="Arial" w:hAnsi="Arial" w:hint="cs"/>
          <w:sz w:val="23"/>
          <w:szCs w:val="23"/>
          <w:rtl/>
        </w:rPr>
        <w:t xml:space="preserve">החליט היועץ המשפטי לממשלה, אחרי שנים של שתיקה מצד רשויות אכיפת החוק, כי </w:t>
      </w:r>
      <w:r w:rsidRPr="007E095F">
        <w:rPr>
          <w:rFonts w:ascii="Arial" w:hAnsi="Arial"/>
          <w:sz w:val="23"/>
          <w:szCs w:val="23"/>
          <w:rtl/>
        </w:rPr>
        <w:t xml:space="preserve">ראש ארגון </w:t>
      </w:r>
      <w:proofErr w:type="spellStart"/>
      <w:r w:rsidRPr="007E095F">
        <w:rPr>
          <w:rFonts w:ascii="Arial" w:hAnsi="Arial"/>
          <w:sz w:val="23"/>
          <w:szCs w:val="23"/>
          <w:rtl/>
        </w:rPr>
        <w:t>להב"ה</w:t>
      </w:r>
      <w:proofErr w:type="spellEnd"/>
      <w:r w:rsidRPr="007E095F">
        <w:rPr>
          <w:rFonts w:ascii="Arial" w:hAnsi="Arial"/>
          <w:sz w:val="23"/>
          <w:szCs w:val="23"/>
          <w:rtl/>
        </w:rPr>
        <w:t xml:space="preserve">, </w:t>
      </w:r>
      <w:hyperlink r:id="rId179" w:history="1">
        <w:r w:rsidRPr="007E095F">
          <w:rPr>
            <w:rStyle w:val="Hyperlink"/>
            <w:rFonts w:ascii="Arial" w:hAnsi="Arial"/>
            <w:sz w:val="23"/>
            <w:szCs w:val="23"/>
            <w:rtl/>
          </w:rPr>
          <w:t xml:space="preserve">בן ציון </w:t>
        </w:r>
        <w:proofErr w:type="spellStart"/>
        <w:r w:rsidRPr="007E095F">
          <w:rPr>
            <w:rStyle w:val="Hyperlink"/>
            <w:rFonts w:ascii="Arial" w:hAnsi="Arial"/>
            <w:sz w:val="23"/>
            <w:szCs w:val="23"/>
            <w:rtl/>
          </w:rPr>
          <w:t>גופשטיין</w:t>
        </w:r>
        <w:proofErr w:type="spellEnd"/>
      </w:hyperlink>
      <w:r w:rsidRPr="007E095F">
        <w:rPr>
          <w:rFonts w:ascii="Arial" w:hAnsi="Arial"/>
          <w:sz w:val="23"/>
          <w:szCs w:val="23"/>
          <w:rtl/>
        </w:rPr>
        <w:t xml:space="preserve">, </w:t>
      </w:r>
      <w:r w:rsidR="008D0D50">
        <w:rPr>
          <w:rFonts w:ascii="Arial" w:hAnsi="Arial" w:hint="cs"/>
          <w:sz w:val="23"/>
          <w:szCs w:val="23"/>
          <w:rtl/>
        </w:rPr>
        <w:t>יועמד לדין</w:t>
      </w:r>
      <w:r w:rsidRPr="007E095F">
        <w:rPr>
          <w:rFonts w:ascii="Arial" w:hAnsi="Arial"/>
          <w:sz w:val="23"/>
          <w:szCs w:val="23"/>
          <w:rtl/>
        </w:rPr>
        <w:t xml:space="preserve"> בגין הסתה</w:t>
      </w:r>
      <w:r w:rsidR="008D0D50">
        <w:rPr>
          <w:rFonts w:ascii="Arial" w:hAnsi="Arial" w:hint="cs"/>
          <w:sz w:val="23"/>
          <w:szCs w:val="23"/>
          <w:rtl/>
        </w:rPr>
        <w:t xml:space="preserve"> לגזענות, הסתה לאלימות, הסתה לטרור ושיבוש הליכי משפט, בכפוף לשימוע. זאת</w:t>
      </w:r>
      <w:r w:rsidRPr="007E095F">
        <w:rPr>
          <w:rFonts w:ascii="Arial" w:hAnsi="Arial"/>
          <w:sz w:val="23"/>
          <w:szCs w:val="23"/>
          <w:rtl/>
        </w:rPr>
        <w:t xml:space="preserve"> בשל שורה של התבטאויות </w:t>
      </w:r>
      <w:r w:rsidR="008D0D50">
        <w:rPr>
          <w:rFonts w:ascii="Arial" w:hAnsi="Arial" w:hint="cs"/>
          <w:sz w:val="23"/>
          <w:szCs w:val="23"/>
          <w:rtl/>
        </w:rPr>
        <w:t>מסיתות</w:t>
      </w:r>
      <w:r w:rsidRPr="007E095F">
        <w:rPr>
          <w:rFonts w:ascii="Arial" w:hAnsi="Arial"/>
          <w:sz w:val="23"/>
          <w:szCs w:val="23"/>
          <w:rtl/>
        </w:rPr>
        <w:t xml:space="preserve"> כלפי ערבים.</w:t>
      </w:r>
      <w:r w:rsidR="008D0D50">
        <w:rPr>
          <w:rFonts w:ascii="Arial" w:hAnsi="Arial" w:hint="cs"/>
          <w:sz w:val="23"/>
          <w:szCs w:val="23"/>
          <w:rtl/>
        </w:rPr>
        <w:t xml:space="preserve"> ההחלטה ניתנה בתגובה ל</w:t>
      </w:r>
      <w:hyperlink r:id="rId180" w:history="1">
        <w:r w:rsidRPr="007E095F">
          <w:rPr>
            <w:rStyle w:val="Hyperlink"/>
            <w:rFonts w:ascii="Arial" w:hAnsi="Arial"/>
            <w:sz w:val="23"/>
            <w:szCs w:val="23"/>
            <w:rtl/>
          </w:rPr>
          <w:t>עתירה</w:t>
        </w:r>
      </w:hyperlink>
      <w:r w:rsidRPr="007E095F">
        <w:rPr>
          <w:rFonts w:ascii="Arial" w:hAnsi="Arial"/>
          <w:sz w:val="23"/>
          <w:szCs w:val="23"/>
          <w:rtl/>
        </w:rPr>
        <w:t xml:space="preserve"> שהגישו </w:t>
      </w:r>
      <w:r w:rsidR="00B35F32" w:rsidRPr="00B35F32">
        <w:rPr>
          <w:rFonts w:ascii="Arial" w:hAnsi="Arial"/>
          <w:sz w:val="23"/>
          <w:szCs w:val="23"/>
          <w:rtl/>
        </w:rPr>
        <w:t xml:space="preserve">המרכז הרפורמי, האגודה לזכויות האזרח, תג מאיר והמטה למאבק בגזענות </w:t>
      </w:r>
      <w:r w:rsidRPr="007E095F">
        <w:rPr>
          <w:rFonts w:ascii="Arial" w:hAnsi="Arial"/>
          <w:sz w:val="23"/>
          <w:szCs w:val="23"/>
          <w:rtl/>
        </w:rPr>
        <w:t xml:space="preserve">בחודש יולי, בדרישה לנקוט צעדים נגד </w:t>
      </w:r>
      <w:proofErr w:type="spellStart"/>
      <w:r w:rsidRPr="007E095F">
        <w:rPr>
          <w:rFonts w:ascii="Arial" w:hAnsi="Arial"/>
          <w:sz w:val="23"/>
          <w:szCs w:val="23"/>
          <w:rtl/>
        </w:rPr>
        <w:t>גופשטיין</w:t>
      </w:r>
      <w:proofErr w:type="spellEnd"/>
      <w:r w:rsidRPr="007E095F">
        <w:rPr>
          <w:rFonts w:ascii="Arial" w:hAnsi="Arial"/>
          <w:sz w:val="23"/>
          <w:szCs w:val="23"/>
          <w:rtl/>
        </w:rPr>
        <w:t xml:space="preserve"> ונגד ארגון </w:t>
      </w:r>
      <w:proofErr w:type="spellStart"/>
      <w:r w:rsidRPr="007E095F">
        <w:rPr>
          <w:rFonts w:ascii="Arial" w:hAnsi="Arial"/>
          <w:sz w:val="23"/>
          <w:szCs w:val="23"/>
          <w:rtl/>
        </w:rPr>
        <w:t>להב"ה</w:t>
      </w:r>
      <w:proofErr w:type="spellEnd"/>
      <w:r w:rsidR="00B35F32">
        <w:rPr>
          <w:rFonts w:ascii="Arial" w:hAnsi="Arial" w:hint="cs"/>
          <w:sz w:val="23"/>
          <w:szCs w:val="23"/>
          <w:rtl/>
        </w:rPr>
        <w:t>.</w:t>
      </w:r>
      <w:r w:rsidRPr="007E095F">
        <w:rPr>
          <w:rFonts w:ascii="Arial" w:hAnsi="Arial"/>
          <w:sz w:val="23"/>
          <w:szCs w:val="23"/>
          <w:rtl/>
        </w:rPr>
        <w:t xml:space="preserve"> </w:t>
      </w:r>
      <w:r w:rsidR="00B35F32">
        <w:rPr>
          <w:rFonts w:ascii="Arial" w:hAnsi="Arial" w:hint="cs"/>
          <w:sz w:val="23"/>
          <w:szCs w:val="23"/>
          <w:rtl/>
        </w:rPr>
        <w:t xml:space="preserve">העתירה </w:t>
      </w:r>
      <w:bookmarkStart w:id="35" w:name="_GoBack"/>
      <w:bookmarkEnd w:id="35"/>
      <w:r w:rsidR="008D0D50">
        <w:rPr>
          <w:rFonts w:ascii="Arial" w:hAnsi="Arial" w:hint="cs"/>
          <w:sz w:val="23"/>
          <w:szCs w:val="23"/>
          <w:rtl/>
        </w:rPr>
        <w:t xml:space="preserve">עדיין </w:t>
      </w:r>
      <w:r w:rsidRPr="007E095F">
        <w:rPr>
          <w:rFonts w:ascii="Arial" w:hAnsi="Arial"/>
          <w:sz w:val="23"/>
          <w:szCs w:val="23"/>
          <w:rtl/>
        </w:rPr>
        <w:t xml:space="preserve">תלויה ועומדת. עוד תלויה ועומדת עתירה משנת 2016 בדרישה להעמיד לדין משמעתי את הרב שמואל אליהו, רב העיר צפת. בתשובה </w:t>
      </w:r>
      <w:r w:rsidRPr="007E095F">
        <w:rPr>
          <w:rFonts w:ascii="Arial" w:hAnsi="Arial"/>
          <w:sz w:val="23"/>
          <w:szCs w:val="23"/>
          <w:rtl/>
        </w:rPr>
        <w:lastRenderedPageBreak/>
        <w:t xml:space="preserve">לעתירה </w:t>
      </w:r>
      <w:hyperlink r:id="rId181" w:history="1">
        <w:r w:rsidRPr="007E095F">
          <w:rPr>
            <w:rStyle w:val="Hyperlink"/>
            <w:rFonts w:ascii="Arial" w:hAnsi="Arial"/>
            <w:sz w:val="23"/>
            <w:szCs w:val="23"/>
            <w:rtl/>
          </w:rPr>
          <w:t xml:space="preserve">הודיעה </w:t>
        </w:r>
        <w:r w:rsidR="007157BE">
          <w:rPr>
            <w:rStyle w:val="Hyperlink"/>
            <w:rFonts w:ascii="Arial" w:hAnsi="Arial" w:hint="cs"/>
            <w:sz w:val="23"/>
            <w:szCs w:val="23"/>
            <w:rtl/>
          </w:rPr>
          <w:t>הפרקליטות</w:t>
        </w:r>
      </w:hyperlink>
      <w:r w:rsidRPr="007E095F">
        <w:rPr>
          <w:rFonts w:ascii="Arial" w:hAnsi="Arial"/>
          <w:sz w:val="23"/>
          <w:szCs w:val="23"/>
          <w:rtl/>
        </w:rPr>
        <w:t xml:space="preserve"> כי ה</w:t>
      </w:r>
      <w:r w:rsidR="00C71954">
        <w:rPr>
          <w:rFonts w:ascii="Arial" w:hAnsi="Arial" w:hint="cs"/>
          <w:sz w:val="23"/>
          <w:szCs w:val="23"/>
          <w:rtl/>
        </w:rPr>
        <w:t>ה</w:t>
      </w:r>
      <w:r w:rsidRPr="007E095F">
        <w:rPr>
          <w:rFonts w:ascii="Arial" w:hAnsi="Arial"/>
          <w:sz w:val="23"/>
          <w:szCs w:val="23"/>
          <w:rtl/>
        </w:rPr>
        <w:t>תבטאויות הגזעניות והמסיתות של הרב אליהו אינן מצדיקות העמדה לדין משמעתי, אלא רק "שיחת הבהרה" עמו</w:t>
      </w:r>
      <w:r w:rsidRPr="007E095F">
        <w:rPr>
          <w:rFonts w:ascii="Arial" w:hAnsi="Arial"/>
          <w:sz w:val="23"/>
          <w:szCs w:val="23"/>
        </w:rPr>
        <w:t>.</w:t>
      </w:r>
    </w:p>
    <w:p w:rsidR="008A3B1A" w:rsidRPr="007E095F" w:rsidRDefault="008A3B1A" w:rsidP="005B447C">
      <w:pPr>
        <w:pStyle w:val="Heading3"/>
        <w:rPr>
          <w:rtl/>
        </w:rPr>
      </w:pPr>
      <w:bookmarkStart w:id="36" w:name="_Toc498429921"/>
      <w:bookmarkStart w:id="37" w:name="_Toc499637524"/>
      <w:r w:rsidRPr="007E095F">
        <w:rPr>
          <w:rtl/>
        </w:rPr>
        <w:t>יוזמות אנטי-דמוקרטיות המכוונות לפגיעה בזכויות המיעוט הערבי</w:t>
      </w:r>
      <w:bookmarkEnd w:id="36"/>
      <w:bookmarkEnd w:id="37"/>
      <w:r w:rsidRPr="007E095F">
        <w:rPr>
          <w:rtl/>
        </w:rPr>
        <w:t xml:space="preserve"> </w:t>
      </w:r>
    </w:p>
    <w:p w:rsidR="008A3B1A" w:rsidRPr="00873623" w:rsidRDefault="008A3B1A" w:rsidP="00873623">
      <w:pPr>
        <w:spacing w:before="120" w:after="0"/>
        <w:jc w:val="both"/>
        <w:rPr>
          <w:rFonts w:ascii="Arial" w:hAnsi="Arial"/>
          <w:sz w:val="23"/>
          <w:szCs w:val="23"/>
          <w:rtl/>
        </w:rPr>
      </w:pPr>
      <w:r w:rsidRPr="007E095F">
        <w:rPr>
          <w:rFonts w:ascii="Arial" w:hAnsi="Arial"/>
          <w:sz w:val="23"/>
          <w:szCs w:val="23"/>
          <w:rtl/>
        </w:rPr>
        <w:t>בפרק הראשון של הדוח נדונה בהרחבה התופעה של יוזמות חקיקה המאיימות לצמצם את המרחב</w:t>
      </w:r>
      <w:r w:rsidRPr="009E0DC3">
        <w:rPr>
          <w:rFonts w:ascii="Arial" w:hAnsi="Arial"/>
          <w:sz w:val="23"/>
          <w:szCs w:val="23"/>
          <w:rtl/>
        </w:rPr>
        <w:t xml:space="preserve"> הדמוקרטי בישראל. יוזמות אלה מופנות לא פעם, בין במפורש ובין במשתמע, כלפי המיעוט הערבי, ומבקשות לפגוע בזכויותיהם של האזר</w:t>
      </w:r>
      <w:r w:rsidR="00873623">
        <w:rPr>
          <w:rFonts w:ascii="Arial" w:hAnsi="Arial"/>
          <w:sz w:val="23"/>
          <w:szCs w:val="23"/>
          <w:rtl/>
        </w:rPr>
        <w:t>חים הערבים לשוויון, לחופש ביטוי</w:t>
      </w:r>
      <w:r w:rsidR="00873623">
        <w:rPr>
          <w:rFonts w:ascii="Arial" w:hAnsi="Arial" w:hint="cs"/>
          <w:sz w:val="23"/>
          <w:szCs w:val="23"/>
          <w:rtl/>
        </w:rPr>
        <w:t xml:space="preserve"> </w:t>
      </w:r>
      <w:r w:rsidR="00873623">
        <w:rPr>
          <w:rFonts w:ascii="Arial" w:hAnsi="Arial"/>
          <w:sz w:val="23"/>
          <w:szCs w:val="23"/>
          <w:rtl/>
        </w:rPr>
        <w:t>–</w:t>
      </w:r>
      <w:r w:rsidRPr="009E0DC3">
        <w:rPr>
          <w:rFonts w:ascii="Arial" w:hAnsi="Arial"/>
          <w:sz w:val="23"/>
          <w:szCs w:val="23"/>
          <w:rtl/>
        </w:rPr>
        <w:t xml:space="preserve"> ובפרט לחופש הביטוי הפוליטי, לשפה ולתרבות. בשנה החולפת בלטה במיוחד הצעת "</w:t>
      </w:r>
      <w:hyperlink r:id="rId182" w:history="1">
        <w:r w:rsidRPr="009E0DC3">
          <w:rPr>
            <w:rStyle w:val="hyperlinkChar"/>
            <w:sz w:val="23"/>
            <w:szCs w:val="23"/>
            <w:rtl/>
          </w:rPr>
          <w:t>חוק הלאום</w:t>
        </w:r>
      </w:hyperlink>
      <w:r w:rsidRPr="009E0DC3">
        <w:rPr>
          <w:rFonts w:ascii="Arial" w:hAnsi="Arial"/>
          <w:sz w:val="23"/>
          <w:szCs w:val="23"/>
          <w:rtl/>
        </w:rPr>
        <w:t xml:space="preserve">", שמבקשת להכפיף את מאפייניה הדמוקרטיים של מדינת ישראל לזהותה היהודית. "חוק הלאום" כולל הוראות מפלות רבות כלפי המיעוט הערבי, ובהן </w:t>
      </w:r>
      <w:r w:rsidRPr="009E0DC3">
        <w:rPr>
          <w:rFonts w:ascii="Arial" w:hAnsi="Arial"/>
          <w:sz w:val="23"/>
          <w:szCs w:val="23"/>
          <w:shd w:val="clear" w:color="auto" w:fill="FFFFFF"/>
          <w:rtl/>
        </w:rPr>
        <w:t xml:space="preserve">הורדת מעמדה של השפה הערבית משפה רשמית, כפי שהיה עוד מלפני קום המדינה, </w:t>
      </w:r>
      <w:r w:rsidRPr="004A1BC9">
        <w:rPr>
          <w:rFonts w:ascii="Arial" w:hAnsi="Arial"/>
          <w:sz w:val="23"/>
          <w:szCs w:val="23"/>
          <w:shd w:val="clear" w:color="auto" w:fill="FFFFFF"/>
          <w:rtl/>
        </w:rPr>
        <w:t xml:space="preserve">למעמד של שפה עם "מעמד מיוחד" בלבד; </w:t>
      </w:r>
      <w:r w:rsidRPr="004A1BC9">
        <w:rPr>
          <w:rFonts w:ascii="Arial" w:hAnsi="Arial"/>
          <w:sz w:val="23"/>
          <w:szCs w:val="23"/>
          <w:rtl/>
        </w:rPr>
        <w:t xml:space="preserve">והכשרה של הפרדה גזענית במגורים על בסיס דת או לאום באופן גורף וללא כל תנאי. </w:t>
      </w:r>
      <w:r w:rsidRPr="004A1BC9">
        <w:rPr>
          <w:rFonts w:ascii="Arial" w:hAnsi="Arial"/>
          <w:sz w:val="23"/>
          <w:szCs w:val="23"/>
          <w:shd w:val="clear" w:color="auto" w:fill="FFFFFF"/>
          <w:rtl/>
        </w:rPr>
        <w:t xml:space="preserve">הצעות החוק כוללות הוראות נוספות </w:t>
      </w:r>
      <w:r w:rsidRPr="004A1BC9">
        <w:rPr>
          <w:rFonts w:ascii="Arial" w:hAnsi="Arial" w:hint="cs"/>
          <w:sz w:val="23"/>
          <w:szCs w:val="23"/>
          <w:shd w:val="clear" w:color="auto" w:fill="FFFFFF"/>
          <w:rtl/>
        </w:rPr>
        <w:t>ה</w:t>
      </w:r>
      <w:r w:rsidRPr="004A1BC9">
        <w:rPr>
          <w:rFonts w:ascii="Arial" w:hAnsi="Arial"/>
          <w:sz w:val="23"/>
          <w:szCs w:val="23"/>
          <w:shd w:val="clear" w:color="auto" w:fill="FFFFFF"/>
          <w:rtl/>
        </w:rPr>
        <w:t>פותחות פתח לאפליה גזענית בכל תחומי החיים, ולא רק כלפי המיעוט הערב</w:t>
      </w:r>
      <w:r w:rsidRPr="004A1BC9">
        <w:rPr>
          <w:rFonts w:ascii="Arial" w:hAnsi="Arial" w:hint="cs"/>
          <w:sz w:val="23"/>
          <w:szCs w:val="23"/>
          <w:shd w:val="clear" w:color="auto" w:fill="FFFFFF"/>
          <w:rtl/>
        </w:rPr>
        <w:t xml:space="preserve">י; ואין בה כל התייחסות לחובתה של המדינה להגן על זכויותיהם של מיעוטים, על הזכות לשוויון או על זכויות האדם בכלל. </w:t>
      </w:r>
    </w:p>
    <w:p w:rsidR="008A3B1A" w:rsidRPr="009E0DC3" w:rsidRDefault="008A3B1A" w:rsidP="008A3B1A">
      <w:pPr>
        <w:shd w:val="clear" w:color="auto" w:fill="FFFFFF"/>
        <w:spacing w:before="120" w:after="0"/>
        <w:jc w:val="both"/>
        <w:rPr>
          <w:rFonts w:ascii="Arial" w:hAnsi="Arial"/>
          <w:color w:val="000000"/>
          <w:sz w:val="23"/>
          <w:szCs w:val="23"/>
          <w:rtl/>
        </w:rPr>
      </w:pPr>
      <w:r w:rsidRPr="009E0DC3">
        <w:rPr>
          <w:rFonts w:ascii="Arial" w:hAnsi="Arial"/>
          <w:sz w:val="23"/>
          <w:szCs w:val="23"/>
          <w:rtl/>
        </w:rPr>
        <w:t>הצעת "</w:t>
      </w:r>
      <w:hyperlink r:id="rId183" w:history="1">
        <w:r w:rsidRPr="009E0DC3">
          <w:rPr>
            <w:rStyle w:val="hyperlinkChar"/>
            <w:sz w:val="23"/>
            <w:szCs w:val="23"/>
            <w:rtl/>
          </w:rPr>
          <w:t>חוק המואזין</w:t>
        </w:r>
      </w:hyperlink>
      <w:r w:rsidRPr="009E0DC3">
        <w:rPr>
          <w:rFonts w:ascii="Arial" w:hAnsi="Arial"/>
          <w:sz w:val="23"/>
          <w:szCs w:val="23"/>
          <w:rtl/>
        </w:rPr>
        <w:t>", שעברה במרץ 2017 בקריאה טרומית, מבקשת להגביל את מערכת הכריזה במסגדים</w:t>
      </w:r>
      <w:r>
        <w:rPr>
          <w:rFonts w:ascii="Arial" w:hAnsi="Arial" w:hint="cs"/>
          <w:sz w:val="23"/>
          <w:szCs w:val="23"/>
          <w:rtl/>
        </w:rPr>
        <w:t xml:space="preserve">. בכך היא פוגעת </w:t>
      </w:r>
      <w:r w:rsidRPr="009E0DC3">
        <w:rPr>
          <w:rFonts w:ascii="Arial" w:hAnsi="Arial"/>
          <w:sz w:val="23"/>
          <w:szCs w:val="23"/>
          <w:rtl/>
        </w:rPr>
        <w:t>בסמלים הדתיים והלאומיים של האוכלוסיה המוסלמית בארץ, ו</w:t>
      </w:r>
      <w:hyperlink r:id="rId184" w:history="1">
        <w:r w:rsidRPr="009E0DC3">
          <w:rPr>
            <w:rStyle w:val="hyperlinkChar"/>
            <w:sz w:val="23"/>
            <w:szCs w:val="23"/>
            <w:rtl/>
          </w:rPr>
          <w:t>מעמיקה את תחושת האפליה ואי השוויון</w:t>
        </w:r>
      </w:hyperlink>
      <w:r w:rsidRPr="009E0DC3">
        <w:rPr>
          <w:rFonts w:ascii="Arial" w:hAnsi="Arial"/>
          <w:sz w:val="23"/>
          <w:szCs w:val="23"/>
          <w:rtl/>
        </w:rPr>
        <w:t xml:space="preserve">. במרץ גם עבר במליאה בקריאה שנייה ושלישית תיקון לחוק יסוד: הכנסת, שעל פיו אפשר יהיה </w:t>
      </w:r>
      <w:hyperlink r:id="rId185" w:history="1">
        <w:r w:rsidRPr="009E0DC3">
          <w:rPr>
            <w:rStyle w:val="hyperlinkChar"/>
            <w:sz w:val="23"/>
            <w:szCs w:val="23"/>
            <w:rtl/>
          </w:rPr>
          <w:t>לפסול מועמדים לבחירות לכנסת</w:t>
        </w:r>
      </w:hyperlink>
      <w:r w:rsidRPr="009E0DC3">
        <w:rPr>
          <w:rFonts w:ascii="Arial" w:hAnsi="Arial"/>
          <w:sz w:val="23"/>
          <w:szCs w:val="23"/>
          <w:rtl/>
        </w:rPr>
        <w:t xml:space="preserve"> לא רק בשל מעשיהם, אלא גם בשל התבטאויותיהם. </w:t>
      </w:r>
      <w:r w:rsidRPr="009E0DC3">
        <w:rPr>
          <w:rFonts w:ascii="Arial" w:hAnsi="Arial"/>
          <w:color w:val="000000"/>
          <w:sz w:val="23"/>
          <w:szCs w:val="23"/>
          <w:rtl/>
        </w:rPr>
        <w:t>מאחר שזו הפרשנות המקובלת בפסיקה ממילא, ברור כי כוונת החקיקה לעשות דה-לגיטימציה לחברי הכנסת הערבים ולהציג אותם כמי שפועלים נגד המדינה.</w:t>
      </w:r>
    </w:p>
    <w:p w:rsidR="002A1A36" w:rsidRPr="009E0DC3" w:rsidRDefault="008A3B1A" w:rsidP="005B447C">
      <w:pPr>
        <w:spacing w:before="120" w:after="0"/>
        <w:jc w:val="both"/>
        <w:rPr>
          <w:rFonts w:ascii="Arial" w:hAnsi="Arial"/>
          <w:sz w:val="23"/>
          <w:szCs w:val="23"/>
          <w:rtl/>
        </w:rPr>
      </w:pPr>
      <w:r w:rsidRPr="009E0DC3">
        <w:rPr>
          <w:rFonts w:ascii="Arial" w:hAnsi="Arial"/>
          <w:sz w:val="23"/>
          <w:szCs w:val="23"/>
          <w:rtl/>
        </w:rPr>
        <w:t xml:space="preserve">גם בין היוזמות של שרת התרבות מירי רגב, שביקשו להתערב בחופש הביטוי ולהשפיע על תכניהן של יצירות אמנות ותרבות, תפסו השנה מקום בולט יוזמות המכוונות נגד יוצרים ומוסדות ערביים. כך פעלה השרה נגד </w:t>
      </w:r>
      <w:hyperlink r:id="rId186" w:history="1">
        <w:r w:rsidRPr="009E0DC3">
          <w:rPr>
            <w:rStyle w:val="hyperlinkChar"/>
            <w:sz w:val="23"/>
            <w:szCs w:val="23"/>
            <w:rtl/>
          </w:rPr>
          <w:t>תיאטרון יפו</w:t>
        </w:r>
      </w:hyperlink>
      <w:r w:rsidRPr="009E0DC3">
        <w:rPr>
          <w:rFonts w:ascii="Arial" w:hAnsi="Arial"/>
          <w:sz w:val="23"/>
          <w:szCs w:val="23"/>
          <w:rtl/>
        </w:rPr>
        <w:t xml:space="preserve"> בשל אירוע תמיכה במשוררת הפלסטינית דארין טאטור; ביקשה למנוע השמעת שיר של </w:t>
      </w:r>
      <w:hyperlink r:id="rId187" w:history="1">
        <w:r w:rsidRPr="009E0DC3">
          <w:rPr>
            <w:rStyle w:val="hyperlinkChar"/>
            <w:sz w:val="23"/>
            <w:szCs w:val="23"/>
            <w:rtl/>
          </w:rPr>
          <w:t>המשורר מחמוד דרוויש</w:t>
        </w:r>
      </w:hyperlink>
      <w:r w:rsidRPr="009E0DC3">
        <w:rPr>
          <w:rFonts w:ascii="Arial" w:hAnsi="Arial"/>
          <w:sz w:val="23"/>
          <w:szCs w:val="23"/>
          <w:rtl/>
        </w:rPr>
        <w:t xml:space="preserve"> באירוע תרבות; והקפיאה את התמיכה התקציבית </w:t>
      </w:r>
      <w:hyperlink r:id="rId188" w:history="1">
        <w:r w:rsidRPr="009E0DC3">
          <w:rPr>
            <w:rStyle w:val="hyperlinkChar"/>
            <w:sz w:val="23"/>
            <w:szCs w:val="23"/>
            <w:rtl/>
          </w:rPr>
          <w:t>בתיאטרון אלמידאן</w:t>
        </w:r>
      </w:hyperlink>
      <w:r w:rsidRPr="009E0DC3">
        <w:rPr>
          <w:rFonts w:ascii="Arial" w:hAnsi="Arial"/>
          <w:sz w:val="23"/>
          <w:szCs w:val="23"/>
          <w:rtl/>
        </w:rPr>
        <w:t xml:space="preserve">. </w:t>
      </w:r>
    </w:p>
    <w:p w:rsidR="008A3B1A" w:rsidRPr="009E0DC3" w:rsidRDefault="008A3B1A" w:rsidP="005B447C">
      <w:pPr>
        <w:pStyle w:val="Heading3"/>
        <w:rPr>
          <w:rtl/>
        </w:rPr>
      </w:pPr>
      <w:bookmarkStart w:id="38" w:name="_Toc498429922"/>
      <w:bookmarkStart w:id="39" w:name="_Toc499637525"/>
      <w:r w:rsidRPr="009E0DC3">
        <w:rPr>
          <w:rtl/>
        </w:rPr>
        <w:t>תכנון ובנייה והגברת הריסות הבתים בחברה הערבית</w:t>
      </w:r>
      <w:bookmarkEnd w:id="38"/>
      <w:bookmarkEnd w:id="39"/>
      <w:r w:rsidRPr="009E0DC3">
        <w:rPr>
          <w:rtl/>
        </w:rPr>
        <w:t xml:space="preserve"> </w:t>
      </w:r>
    </w:p>
    <w:p w:rsidR="008A3B1A" w:rsidRPr="009E0DC3" w:rsidRDefault="008A3B1A" w:rsidP="008A3B1A">
      <w:pPr>
        <w:spacing w:before="120" w:after="0"/>
        <w:jc w:val="both"/>
        <w:rPr>
          <w:rFonts w:ascii="Arial" w:hAnsi="Arial"/>
          <w:sz w:val="23"/>
          <w:szCs w:val="23"/>
          <w:shd w:val="clear" w:color="auto" w:fill="FFFFFF"/>
          <w:rtl/>
        </w:rPr>
      </w:pPr>
      <w:r w:rsidRPr="009E0DC3">
        <w:rPr>
          <w:rFonts w:ascii="Arial" w:hAnsi="Arial"/>
          <w:sz w:val="23"/>
          <w:szCs w:val="23"/>
          <w:rtl/>
        </w:rPr>
        <w:t xml:space="preserve">לקראת סוף שנת 2016 </w:t>
      </w:r>
      <w:hyperlink r:id="rId189" w:history="1">
        <w:r w:rsidRPr="009E0DC3">
          <w:rPr>
            <w:rStyle w:val="hyperlinkChar"/>
            <w:sz w:val="23"/>
            <w:szCs w:val="23"/>
            <w:rtl/>
          </w:rPr>
          <w:t>הכריז ראש הממשלה</w:t>
        </w:r>
      </w:hyperlink>
      <w:r w:rsidRPr="009E0DC3">
        <w:rPr>
          <w:rFonts w:ascii="Arial" w:hAnsi="Arial"/>
          <w:sz w:val="23"/>
          <w:szCs w:val="23"/>
          <w:rtl/>
        </w:rPr>
        <w:t xml:space="preserve"> </w:t>
      </w:r>
      <w:r>
        <w:rPr>
          <w:rFonts w:ascii="Arial" w:hAnsi="Arial" w:hint="cs"/>
          <w:sz w:val="23"/>
          <w:szCs w:val="23"/>
          <w:rtl/>
        </w:rPr>
        <w:t xml:space="preserve">בנימין נתניהו </w:t>
      </w:r>
      <w:r w:rsidRPr="009E0DC3">
        <w:rPr>
          <w:rFonts w:ascii="Arial" w:hAnsi="Arial"/>
          <w:sz w:val="23"/>
          <w:szCs w:val="23"/>
          <w:rtl/>
        </w:rPr>
        <w:t xml:space="preserve">כי יקדם הריסה של בתים שנבנו ללא היתר ביישובים הערביים. צעד זה הוצג כקידום של "אכיפה שוויונית", </w:t>
      </w:r>
      <w:r w:rsidRPr="009E0DC3">
        <w:rPr>
          <w:rFonts w:ascii="Arial" w:hAnsi="Arial"/>
          <w:sz w:val="23"/>
          <w:szCs w:val="23"/>
          <w:shd w:val="clear" w:color="auto" w:fill="FFFFFF"/>
          <w:rtl/>
        </w:rPr>
        <w:t xml:space="preserve">אולם שוויון באכיפה מניח גם שוויון בתנאים המוקדמים – </w:t>
      </w:r>
      <w:r>
        <w:rPr>
          <w:rFonts w:ascii="Arial" w:hAnsi="Arial" w:hint="cs"/>
          <w:sz w:val="23"/>
          <w:szCs w:val="23"/>
          <w:shd w:val="clear" w:color="auto" w:fill="FFFFFF"/>
          <w:rtl/>
        </w:rPr>
        <w:t>מה</w:t>
      </w:r>
      <w:r w:rsidRPr="009E0DC3">
        <w:rPr>
          <w:rFonts w:ascii="Arial" w:hAnsi="Arial"/>
          <w:sz w:val="23"/>
          <w:szCs w:val="23"/>
          <w:shd w:val="clear" w:color="auto" w:fill="FFFFFF"/>
          <w:rtl/>
        </w:rPr>
        <w:t xml:space="preserve"> שאינו קיים בישראל: הבנייה ללא היתר ביישובים ערביים, במרבית המקרים, היא לא מבחירה אלא בלית ברירה, על רקע האפליה התכנונית ארוכת השנים של היישובים הערביים, שהובילה למצב שבו אי אפשר כמעט לקבל ביישובים אלה היתרי בנייה ולבנות כחוק. </w:t>
      </w:r>
    </w:p>
    <w:p w:rsidR="008A3B1A" w:rsidRPr="009E0DC3" w:rsidRDefault="008A3B1A" w:rsidP="008A3B1A">
      <w:pPr>
        <w:spacing w:before="120" w:after="0"/>
        <w:jc w:val="both"/>
        <w:rPr>
          <w:rFonts w:ascii="Arial" w:hAnsi="Arial"/>
          <w:sz w:val="23"/>
          <w:szCs w:val="23"/>
          <w:rtl/>
        </w:rPr>
      </w:pPr>
      <w:r w:rsidRPr="009E0DC3">
        <w:rPr>
          <w:rFonts w:ascii="Arial" w:hAnsi="Arial"/>
          <w:sz w:val="23"/>
          <w:szCs w:val="23"/>
          <w:shd w:val="clear" w:color="auto" w:fill="FFFFFF"/>
          <w:rtl/>
        </w:rPr>
        <w:t xml:space="preserve">בהמשך להצהרות, </w:t>
      </w:r>
      <w:r w:rsidRPr="009E0DC3">
        <w:rPr>
          <w:rFonts w:ascii="Arial" w:hAnsi="Arial"/>
          <w:sz w:val="23"/>
          <w:szCs w:val="23"/>
          <w:rtl/>
        </w:rPr>
        <w:t xml:space="preserve">ראשית שנת 2017 עמדה בסימן של מבצעי הריסה מקיפים ביישובים הערביים. הבולטים בהם היו </w:t>
      </w:r>
      <w:hyperlink r:id="rId190" w:history="1">
        <w:r w:rsidRPr="009E0DC3">
          <w:rPr>
            <w:rStyle w:val="hyperlinkChar"/>
            <w:sz w:val="23"/>
            <w:szCs w:val="23"/>
            <w:rtl/>
          </w:rPr>
          <w:t>פינוי הכפר הבלתי מוכר אום אלחירן</w:t>
        </w:r>
      </w:hyperlink>
      <w:r w:rsidRPr="009E0DC3">
        <w:rPr>
          <w:rFonts w:ascii="Arial" w:hAnsi="Arial"/>
          <w:sz w:val="23"/>
          <w:szCs w:val="23"/>
          <w:rtl/>
        </w:rPr>
        <w:t xml:space="preserve">, שהובילו לאירועים הקשים שתוארו לעיל בפרק זה, והריסה של 11 בתי מגורים שנבנו ללא היתר על קרקע פרטית </w:t>
      </w:r>
      <w:hyperlink r:id="rId191" w:history="1">
        <w:r w:rsidRPr="009E0DC3">
          <w:rPr>
            <w:rStyle w:val="hyperlinkChar"/>
            <w:sz w:val="23"/>
            <w:szCs w:val="23"/>
            <w:rtl/>
          </w:rPr>
          <w:t>בקלנסווה</w:t>
        </w:r>
      </w:hyperlink>
      <w:r w:rsidRPr="009E0DC3">
        <w:rPr>
          <w:rFonts w:ascii="Arial" w:hAnsi="Arial"/>
          <w:sz w:val="23"/>
          <w:szCs w:val="23"/>
          <w:rtl/>
        </w:rPr>
        <w:t xml:space="preserve"> – צעד שעורר זעם וגרר </w:t>
      </w:r>
      <w:hyperlink r:id="rId192" w:history="1">
        <w:r w:rsidRPr="009E0DC3">
          <w:rPr>
            <w:rStyle w:val="hyperlinkChar"/>
            <w:sz w:val="23"/>
            <w:szCs w:val="23"/>
            <w:rtl/>
          </w:rPr>
          <w:t>שביתה כלל ארצית</w:t>
        </w:r>
      </w:hyperlink>
      <w:r w:rsidRPr="009E0DC3">
        <w:rPr>
          <w:rFonts w:ascii="Arial" w:hAnsi="Arial"/>
          <w:sz w:val="23"/>
          <w:szCs w:val="23"/>
          <w:rtl/>
        </w:rPr>
        <w:t xml:space="preserve"> בחברה הערבית.</w:t>
      </w:r>
    </w:p>
    <w:p w:rsidR="008A3B1A" w:rsidRPr="009E0DC3" w:rsidRDefault="008A3B1A" w:rsidP="008A3B1A">
      <w:pPr>
        <w:pStyle w:val="NormalWeb"/>
        <w:bidi/>
        <w:spacing w:before="120" w:beforeAutospacing="0" w:after="0" w:afterAutospacing="0" w:line="276" w:lineRule="auto"/>
        <w:jc w:val="both"/>
        <w:rPr>
          <w:rFonts w:ascii="Arial" w:hAnsi="Arial" w:cs="Arial"/>
          <w:sz w:val="23"/>
          <w:szCs w:val="23"/>
          <w:rtl/>
        </w:rPr>
      </w:pPr>
      <w:r w:rsidRPr="009E0DC3">
        <w:rPr>
          <w:rFonts w:ascii="Arial" w:hAnsi="Arial" w:cs="Arial"/>
          <w:sz w:val="23"/>
          <w:szCs w:val="23"/>
          <w:rtl/>
        </w:rPr>
        <w:t>באפריל 2017 עבר בקריאה שניה ושלישית בכנסת "</w:t>
      </w:r>
      <w:hyperlink r:id="rId193" w:history="1">
        <w:r w:rsidRPr="009E0DC3">
          <w:rPr>
            <w:rStyle w:val="hyperlinkChar"/>
            <w:sz w:val="23"/>
            <w:szCs w:val="23"/>
            <w:rtl/>
          </w:rPr>
          <w:t>חוק קמיניץ</w:t>
        </w:r>
      </w:hyperlink>
      <w:r w:rsidRPr="009E0DC3">
        <w:rPr>
          <w:rFonts w:ascii="Arial" w:hAnsi="Arial" w:cs="Arial"/>
          <w:sz w:val="23"/>
          <w:szCs w:val="23"/>
          <w:rtl/>
        </w:rPr>
        <w:t xml:space="preserve">" – תיקון לחוק התכנון והבנייה המחמיר את האכיפה והענישה על עבירות בנייה. התיקון לחוק מגביל את מעורבותם של בתי המשפט באכיפת חוקי התכנון, מעניק לגורמים מינהליים יותר סמכויות לאכיפת החוק, מכביד את הקנסות ומאריך את תקופות המאסר שייגזרו על הבונים ללא היתר. על אף שלשון החוק היא ניטרלית ותחולתו היא בכל האזורים והיישובים במדינה, ברור כי תהיה לו השפעה בעיקר ביישובים הערביים. </w:t>
      </w:r>
    </w:p>
    <w:p w:rsidR="008A3B1A" w:rsidRDefault="008A3B1A" w:rsidP="008A3B1A">
      <w:pPr>
        <w:pStyle w:val="NormalWeb"/>
        <w:bidi/>
        <w:spacing w:before="120" w:beforeAutospacing="0" w:after="0" w:afterAutospacing="0" w:line="276" w:lineRule="auto"/>
        <w:jc w:val="both"/>
        <w:rPr>
          <w:rFonts w:ascii="Arial" w:hAnsi="Arial" w:cs="Arial"/>
          <w:sz w:val="23"/>
          <w:szCs w:val="23"/>
          <w:rtl/>
        </w:rPr>
      </w:pPr>
      <w:r w:rsidRPr="009E0DC3">
        <w:rPr>
          <w:rFonts w:ascii="Arial" w:hAnsi="Arial" w:cs="Arial"/>
          <w:sz w:val="23"/>
          <w:szCs w:val="23"/>
          <w:rtl/>
        </w:rPr>
        <w:t xml:space="preserve">על רקע מצוקת הדיור בחברה הערבית, ההזנחה והאפליה הממסדית ארוכות השנים של האוכלוסיה הערבית בתחום הקרקע, התכנון והדיור, והיעדר פתרונות דיור ראויים ביישובים הערביים, גובר החשש כי ההחמרה במדיניות האכיפה תשרת תכלית ענישתית בלבד. הדרך לפתרון בעיית הבנייה ללא היתר היא </w:t>
      </w:r>
      <w:r w:rsidRPr="009E0DC3">
        <w:rPr>
          <w:rFonts w:ascii="Arial" w:hAnsi="Arial" w:cs="Arial"/>
          <w:sz w:val="23"/>
          <w:szCs w:val="23"/>
          <w:shd w:val="clear" w:color="auto" w:fill="FFFFFF"/>
          <w:rtl/>
        </w:rPr>
        <w:lastRenderedPageBreak/>
        <w:t>הידברות עם נציגי הציבור הערבי עד לאישור תכניות מתאר, הסדרת הבנייה הקיימת ומתן אפשרות לבנייה חוקית בישובים הערביים</w:t>
      </w:r>
      <w:r w:rsidRPr="009E0DC3">
        <w:rPr>
          <w:rFonts w:ascii="Arial" w:hAnsi="Arial" w:cs="Arial"/>
          <w:sz w:val="23"/>
          <w:szCs w:val="23"/>
          <w:shd w:val="clear" w:color="auto" w:fill="FFFFFF"/>
        </w:rPr>
        <w:t>.</w:t>
      </w:r>
      <w:r w:rsidRPr="009E0DC3">
        <w:rPr>
          <w:rFonts w:ascii="Arial" w:hAnsi="Arial" w:cs="Arial"/>
          <w:sz w:val="23"/>
          <w:szCs w:val="23"/>
          <w:rtl/>
        </w:rPr>
        <w:t xml:space="preserve"> </w:t>
      </w:r>
    </w:p>
    <w:p w:rsidR="005B447C" w:rsidRDefault="005B447C" w:rsidP="005B447C">
      <w:pPr>
        <w:pStyle w:val="NormalWeb"/>
        <w:bidi/>
        <w:spacing w:before="120" w:beforeAutospacing="0" w:after="0" w:afterAutospacing="0" w:line="276" w:lineRule="auto"/>
        <w:jc w:val="both"/>
        <w:rPr>
          <w:rFonts w:ascii="Arial" w:hAnsi="Arial" w:cs="Arial"/>
          <w:sz w:val="23"/>
          <w:szCs w:val="23"/>
          <w:rtl/>
        </w:rPr>
      </w:pPr>
    </w:p>
    <w:p w:rsidR="008A3B1A" w:rsidRPr="009E0DC3" w:rsidRDefault="008A3B1A" w:rsidP="005B447C">
      <w:pPr>
        <w:pStyle w:val="Heading3"/>
        <w:rPr>
          <w:rtl/>
        </w:rPr>
      </w:pPr>
      <w:bookmarkStart w:id="40" w:name="_Toc498429923"/>
      <w:bookmarkStart w:id="41" w:name="_Toc499637526"/>
      <w:r w:rsidRPr="009E0DC3">
        <w:rPr>
          <w:rtl/>
        </w:rPr>
        <w:t>הבדווים בנגב</w:t>
      </w:r>
      <w:bookmarkEnd w:id="40"/>
      <w:bookmarkEnd w:id="41"/>
      <w:r w:rsidRPr="009E0DC3">
        <w:rPr>
          <w:rtl/>
        </w:rPr>
        <w:t xml:space="preserve"> </w:t>
      </w:r>
    </w:p>
    <w:p w:rsidR="008A3B1A" w:rsidRPr="009E0DC3" w:rsidRDefault="008A3B1A" w:rsidP="008A3B1A">
      <w:pPr>
        <w:spacing w:before="120" w:after="0"/>
        <w:jc w:val="both"/>
        <w:rPr>
          <w:rFonts w:ascii="Arial" w:hAnsi="Arial"/>
          <w:sz w:val="23"/>
          <w:szCs w:val="23"/>
        </w:rPr>
      </w:pPr>
      <w:r w:rsidRPr="009E0DC3">
        <w:rPr>
          <w:rFonts w:ascii="Arial" w:hAnsi="Arial"/>
          <w:sz w:val="23"/>
          <w:szCs w:val="23"/>
          <w:rtl/>
        </w:rPr>
        <w:t xml:space="preserve">הריסות הבתים בכפרים הבלתי מוכרים בנגב </w:t>
      </w:r>
      <w:hyperlink r:id="rId194" w:history="1">
        <w:r w:rsidRPr="009E0DC3">
          <w:rPr>
            <w:rStyle w:val="hyperlinkChar"/>
            <w:sz w:val="23"/>
            <w:szCs w:val="23"/>
            <w:rtl/>
          </w:rPr>
          <w:t>נמשכו לאורך השנה כולה</w:t>
        </w:r>
      </w:hyperlink>
      <w:r w:rsidRPr="009E0DC3">
        <w:rPr>
          <w:rFonts w:ascii="Arial" w:hAnsi="Arial"/>
          <w:sz w:val="23"/>
          <w:szCs w:val="23"/>
          <w:rtl/>
        </w:rPr>
        <w:t xml:space="preserve">. כך גם קידומן של תוכניות להקמת יישובים יהודיים חדשים, כבישים ואתרי כריית פוספטים, שחלקם מתוכננים לקום </w:t>
      </w:r>
      <w:hyperlink r:id="rId195" w:history="1">
        <w:r w:rsidRPr="009E0DC3">
          <w:rPr>
            <w:rStyle w:val="hyperlinkChar"/>
            <w:sz w:val="23"/>
            <w:szCs w:val="23"/>
            <w:rtl/>
          </w:rPr>
          <w:t>על שטחים של כפרים ערבים בדווים</w:t>
        </w:r>
      </w:hyperlink>
      <w:r w:rsidRPr="009E0DC3">
        <w:rPr>
          <w:rFonts w:ascii="Arial" w:hAnsi="Arial"/>
          <w:sz w:val="23"/>
          <w:szCs w:val="23"/>
          <w:rtl/>
        </w:rPr>
        <w:t>, תוך התעלמות מוחלטת מקיומם. </w:t>
      </w:r>
    </w:p>
    <w:p w:rsidR="008A3B1A" w:rsidRPr="009E0DC3" w:rsidRDefault="008A3B1A" w:rsidP="003E7741">
      <w:pPr>
        <w:spacing w:before="120" w:after="1440"/>
        <w:jc w:val="both"/>
        <w:rPr>
          <w:rFonts w:ascii="Arial" w:hAnsi="Arial"/>
          <w:rtl/>
        </w:rPr>
      </w:pPr>
      <w:r w:rsidRPr="009E0DC3">
        <w:rPr>
          <w:rFonts w:ascii="Arial" w:hAnsi="Arial"/>
          <w:sz w:val="23"/>
          <w:szCs w:val="23"/>
          <w:rtl/>
        </w:rPr>
        <w:t xml:space="preserve">בפברואר 2017 </w:t>
      </w:r>
      <w:hyperlink r:id="rId196" w:history="1">
        <w:r w:rsidRPr="009E0DC3">
          <w:rPr>
            <w:rStyle w:val="hyperlinkChar"/>
            <w:sz w:val="23"/>
            <w:szCs w:val="23"/>
            <w:rtl/>
          </w:rPr>
          <w:t>אישרה הממשלה</w:t>
        </w:r>
      </w:hyperlink>
      <w:r w:rsidRPr="009E0DC3">
        <w:rPr>
          <w:rFonts w:ascii="Arial" w:hAnsi="Arial"/>
          <w:sz w:val="23"/>
          <w:szCs w:val="23"/>
          <w:rtl/>
        </w:rPr>
        <w:t xml:space="preserve"> את תכנית החומש לפיתוח כלכלי חברתי לנגב. התוכנית מתמקדת בארבעה אפיקי השקעה עיקריים: חינוך כלכלה, פיתוח תשתיות והעצמת הרשויות המקומיות, והיקפה כ-3 מליארד ש"ח שאמורים להיות מושקעים בין השנים 2021-2017. על אף הרצון לברך על ההשקעה הממשלתית הנדיבה באזרחיה השקופים והנזנחים ביותר, בחינה מעמיקה יותר של התכנית מגלה כי אין בה בשורה אמיתית, מכיוון שהיא כורכת את ההשקעה באוכלוסיה הערבית הבדווית בנגב </w:t>
      </w:r>
      <w:hyperlink r:id="rId197" w:history="1">
        <w:r w:rsidRPr="009E0DC3">
          <w:rPr>
            <w:rStyle w:val="hyperlinkChar"/>
            <w:sz w:val="23"/>
            <w:szCs w:val="23"/>
            <w:rtl/>
          </w:rPr>
          <w:t>בפינוי הכפרים הלא מוכרים</w:t>
        </w:r>
      </w:hyperlink>
      <w:r w:rsidRPr="009E0DC3">
        <w:rPr>
          <w:rFonts w:ascii="Arial" w:hAnsi="Arial"/>
          <w:sz w:val="23"/>
          <w:szCs w:val="23"/>
          <w:rtl/>
        </w:rPr>
        <w:t xml:space="preserve"> ו</w:t>
      </w:r>
      <w:hyperlink r:id="rId198" w:history="1">
        <w:r w:rsidRPr="009E0DC3">
          <w:rPr>
            <w:rStyle w:val="hyperlinkChar"/>
            <w:sz w:val="23"/>
            <w:szCs w:val="23"/>
            <w:rtl/>
          </w:rPr>
          <w:t>בדחיקת תושביהם</w:t>
        </w:r>
      </w:hyperlink>
      <w:r w:rsidRPr="009E0DC3">
        <w:rPr>
          <w:rFonts w:ascii="Arial" w:hAnsi="Arial"/>
          <w:sz w:val="23"/>
          <w:szCs w:val="23"/>
          <w:rtl/>
        </w:rPr>
        <w:t xml:space="preserve"> ליישובים</w:t>
      </w:r>
      <w:r w:rsidRPr="00C153BF">
        <w:rPr>
          <w:rFonts w:ascii="Arial" w:hAnsi="Arial" w:hint="cs"/>
          <w:sz w:val="23"/>
          <w:szCs w:val="23"/>
          <w:rtl/>
        </w:rPr>
        <w:t xml:space="preserve"> </w:t>
      </w:r>
      <w:r>
        <w:rPr>
          <w:rFonts w:ascii="Arial" w:hAnsi="Arial" w:hint="cs"/>
          <w:sz w:val="23"/>
          <w:szCs w:val="23"/>
          <w:rtl/>
        </w:rPr>
        <w:t>עירוניים</w:t>
      </w:r>
      <w:r w:rsidRPr="009E0DC3">
        <w:rPr>
          <w:rFonts w:ascii="Arial" w:hAnsi="Arial"/>
          <w:sz w:val="23"/>
          <w:szCs w:val="23"/>
          <w:rtl/>
        </w:rPr>
        <w:t xml:space="preserve"> </w:t>
      </w:r>
      <w:r>
        <w:rPr>
          <w:rFonts w:ascii="Arial" w:hAnsi="Arial" w:hint="cs"/>
          <w:sz w:val="23"/>
          <w:szCs w:val="23"/>
          <w:rtl/>
        </w:rPr>
        <w:t>נטולי תשתית פיזית ותעסוקתית, שהפכו למלכודות עוני, ושמנוגדים באופיים לאורח החיים הכפרי שמעדיפים התושבים</w:t>
      </w:r>
      <w:r w:rsidRPr="009E0DC3">
        <w:rPr>
          <w:rFonts w:ascii="Arial" w:hAnsi="Arial"/>
          <w:sz w:val="23"/>
          <w:szCs w:val="23"/>
          <w:rtl/>
        </w:rPr>
        <w:t>. בכך ממשיכה התוכנית את המדיניות הממשלתית המוכרת וארוכת השנים של כפיית פתרונות תכנון על האוכלוסיה הערבית בכלל ועל הערבית הבדווית בפרט.</w:t>
      </w:r>
    </w:p>
    <w:p w:rsidR="00603ECE" w:rsidRDefault="00603ECE" w:rsidP="009E0DC3">
      <w:pPr>
        <w:spacing w:before="120" w:after="0"/>
        <w:jc w:val="both"/>
        <w:rPr>
          <w:rFonts w:ascii="Arial" w:hAnsi="Arial"/>
          <w:rtl/>
        </w:rPr>
      </w:pPr>
    </w:p>
    <w:p w:rsidR="008A3B1A" w:rsidRPr="009E0DC3" w:rsidRDefault="008A3B1A" w:rsidP="003E7741">
      <w:pPr>
        <w:pStyle w:val="Heading2"/>
        <w:rPr>
          <w:rtl/>
        </w:rPr>
      </w:pPr>
      <w:bookmarkStart w:id="42" w:name="_Toc498277612"/>
      <w:bookmarkStart w:id="43" w:name="_Toc498429478"/>
      <w:bookmarkStart w:id="44" w:name="_Toc498429928"/>
      <w:bookmarkStart w:id="45" w:name="_Toc499637527"/>
      <w:r w:rsidRPr="009E0DC3">
        <w:rPr>
          <w:rtl/>
        </w:rPr>
        <w:t>זכויות מבקשי מקלט ופליטים</w:t>
      </w:r>
      <w:bookmarkEnd w:id="42"/>
      <w:bookmarkEnd w:id="43"/>
      <w:bookmarkEnd w:id="44"/>
      <w:bookmarkEnd w:id="45"/>
    </w:p>
    <w:p w:rsidR="002A1A36" w:rsidRPr="009E0DC3" w:rsidRDefault="008A3B1A" w:rsidP="005B447C">
      <w:pPr>
        <w:spacing w:before="360" w:after="0"/>
        <w:jc w:val="both"/>
        <w:rPr>
          <w:rFonts w:ascii="Arial" w:hAnsi="Arial"/>
          <w:sz w:val="23"/>
          <w:szCs w:val="23"/>
          <w:rtl/>
        </w:rPr>
      </w:pPr>
      <w:r>
        <w:rPr>
          <w:rFonts w:ascii="Arial" w:hAnsi="Arial" w:hint="cs"/>
          <w:sz w:val="23"/>
          <w:szCs w:val="23"/>
          <w:rtl/>
        </w:rPr>
        <w:t>למרות שחל</w:t>
      </w:r>
      <w:r w:rsidR="005B4A49">
        <w:rPr>
          <w:rFonts w:ascii="Arial" w:hAnsi="Arial" w:hint="cs"/>
          <w:sz w:val="23"/>
          <w:szCs w:val="23"/>
          <w:rtl/>
        </w:rPr>
        <w:t>ף</w:t>
      </w:r>
      <w:r>
        <w:rPr>
          <w:rFonts w:ascii="Arial" w:hAnsi="Arial" w:hint="cs"/>
          <w:sz w:val="23"/>
          <w:szCs w:val="23"/>
          <w:rtl/>
        </w:rPr>
        <w:t xml:space="preserve"> </w:t>
      </w:r>
      <w:r w:rsidRPr="009E0DC3">
        <w:rPr>
          <w:rFonts w:ascii="Arial" w:hAnsi="Arial"/>
          <w:sz w:val="23"/>
          <w:szCs w:val="23"/>
          <w:rtl/>
        </w:rPr>
        <w:t>עש</w:t>
      </w:r>
      <w:r w:rsidR="005B4A49">
        <w:rPr>
          <w:rFonts w:ascii="Arial" w:hAnsi="Arial" w:hint="cs"/>
          <w:sz w:val="23"/>
          <w:szCs w:val="23"/>
          <w:rtl/>
        </w:rPr>
        <w:t>ו</w:t>
      </w:r>
      <w:r w:rsidRPr="009E0DC3">
        <w:rPr>
          <w:rFonts w:ascii="Arial" w:hAnsi="Arial"/>
          <w:sz w:val="23"/>
          <w:szCs w:val="23"/>
          <w:rtl/>
        </w:rPr>
        <w:t xml:space="preserve">ר מאז החלו להגיע לישראל מבקשי המקלט הסודנים </w:t>
      </w:r>
      <w:proofErr w:type="spellStart"/>
      <w:r w:rsidRPr="009E0DC3">
        <w:rPr>
          <w:rFonts w:ascii="Arial" w:hAnsi="Arial"/>
          <w:sz w:val="23"/>
          <w:szCs w:val="23"/>
          <w:rtl/>
        </w:rPr>
        <w:t>והאריתריאים</w:t>
      </w:r>
      <w:proofErr w:type="spellEnd"/>
      <w:r w:rsidRPr="009E0DC3">
        <w:rPr>
          <w:rFonts w:ascii="Arial" w:hAnsi="Arial"/>
          <w:sz w:val="23"/>
          <w:szCs w:val="23"/>
          <w:rtl/>
        </w:rPr>
        <w:t>,</w:t>
      </w:r>
      <w:r>
        <w:rPr>
          <w:rFonts w:ascii="Arial" w:hAnsi="Arial" w:hint="cs"/>
          <w:sz w:val="23"/>
          <w:szCs w:val="23"/>
          <w:rtl/>
        </w:rPr>
        <w:t xml:space="preserve"> </w:t>
      </w:r>
      <w:r w:rsidRPr="009E0DC3">
        <w:rPr>
          <w:rFonts w:ascii="Arial" w:hAnsi="Arial"/>
          <w:sz w:val="23"/>
          <w:szCs w:val="23"/>
          <w:rtl/>
        </w:rPr>
        <w:t xml:space="preserve">עד כה לא גיבשה ממשלת ישראל מדיניות לטיפול בהם ולהכרה בפליטים שבהם. </w:t>
      </w:r>
      <w:r>
        <w:rPr>
          <w:rFonts w:ascii="Arial" w:hAnsi="Arial" w:hint="cs"/>
          <w:sz w:val="23"/>
          <w:szCs w:val="23"/>
          <w:rtl/>
        </w:rPr>
        <w:t xml:space="preserve">יתרה מזאת, </w:t>
      </w:r>
      <w:r w:rsidRPr="009E0DC3">
        <w:rPr>
          <w:rFonts w:ascii="Arial" w:hAnsi="Arial"/>
          <w:sz w:val="23"/>
          <w:szCs w:val="23"/>
          <w:rtl/>
        </w:rPr>
        <w:t>במקום לאמץ פתרונות שיקלו על מבקשי המקלט ועל תושבי האזורים שבהם הם מתגוררים, מוסיפה הממשלה להקשות על</w:t>
      </w:r>
      <w:r>
        <w:rPr>
          <w:rFonts w:ascii="Arial" w:hAnsi="Arial" w:hint="cs"/>
          <w:sz w:val="23"/>
          <w:szCs w:val="23"/>
          <w:rtl/>
        </w:rPr>
        <w:t xml:space="preserve"> מבקשי המקלט</w:t>
      </w:r>
      <w:r w:rsidRPr="009E0DC3">
        <w:rPr>
          <w:rFonts w:ascii="Arial" w:hAnsi="Arial"/>
          <w:sz w:val="23"/>
          <w:szCs w:val="23"/>
          <w:rtl/>
        </w:rPr>
        <w:t xml:space="preserve"> על מנת שיעזבו את הארץ. </w:t>
      </w:r>
    </w:p>
    <w:p w:rsidR="008A3B1A" w:rsidRPr="009E0DC3" w:rsidRDefault="008A3B1A" w:rsidP="005B447C">
      <w:pPr>
        <w:pStyle w:val="Heading3"/>
        <w:rPr>
          <w:rtl/>
        </w:rPr>
      </w:pPr>
      <w:bookmarkStart w:id="46" w:name="_Toc498429479"/>
      <w:bookmarkStart w:id="47" w:name="_Toc499637528"/>
      <w:r w:rsidRPr="009E0DC3">
        <w:rPr>
          <w:rtl/>
        </w:rPr>
        <w:t>גזירות כלכליות</w:t>
      </w:r>
      <w:bookmarkEnd w:id="46"/>
      <w:bookmarkEnd w:id="47"/>
    </w:p>
    <w:p w:rsidR="008A3B1A" w:rsidRPr="009E0DC3" w:rsidRDefault="008A3B1A" w:rsidP="008A3B1A">
      <w:pPr>
        <w:spacing w:before="120" w:after="0"/>
        <w:jc w:val="both"/>
        <w:rPr>
          <w:rFonts w:ascii="Arial" w:hAnsi="Arial"/>
          <w:sz w:val="23"/>
          <w:szCs w:val="23"/>
          <w:rtl/>
        </w:rPr>
      </w:pPr>
      <w:r w:rsidRPr="009E0DC3">
        <w:rPr>
          <w:rFonts w:ascii="Arial" w:hAnsi="Arial"/>
          <w:sz w:val="23"/>
          <w:szCs w:val="23"/>
          <w:rtl/>
        </w:rPr>
        <w:t>בראשית מאי 2017 החל יישומה של חקיקה משנת 2014, שמחייבת להפקיד 20% משכרם של מבקשי המקלט (</w:t>
      </w:r>
      <w:r w:rsidR="005B4A49">
        <w:rPr>
          <w:rFonts w:ascii="Arial" w:hAnsi="Arial" w:hint="cs"/>
          <w:sz w:val="23"/>
          <w:szCs w:val="23"/>
          <w:rtl/>
        </w:rPr>
        <w:t xml:space="preserve">המכונים בחוק </w:t>
      </w:r>
      <w:r w:rsidRPr="009E0DC3">
        <w:rPr>
          <w:rFonts w:ascii="Arial" w:hAnsi="Arial"/>
          <w:sz w:val="23"/>
          <w:szCs w:val="23"/>
          <w:rtl/>
        </w:rPr>
        <w:t xml:space="preserve">"מסתננים") בקרן, שתשתחרר רק עם עזיבתם את הארץ. על המעסיקים להפקיד בקרן 16% נוספים. מטרתה של קרן הפיקדון לעודד את מבקשי המקלט לעזוב את ישראל על ידי גריעה מהכנסתם ויצירת תמריץ שלילי נגד העסקתם. </w:t>
      </w:r>
      <w:r w:rsidRPr="001233B5">
        <w:rPr>
          <w:rFonts w:ascii="Arial" w:hAnsi="Arial"/>
          <w:sz w:val="23"/>
          <w:szCs w:val="23"/>
          <w:u w:color="0000FF"/>
          <w:rtl/>
        </w:rPr>
        <w:t>ה</w:t>
      </w:r>
      <w:r w:rsidRPr="001233B5">
        <w:rPr>
          <w:rFonts w:ascii="Arial" w:hAnsi="Arial" w:hint="cs"/>
          <w:sz w:val="23"/>
          <w:szCs w:val="23"/>
          <w:u w:color="0000FF"/>
          <w:rtl/>
        </w:rPr>
        <w:t>דרישה להפקדת כספים</w:t>
      </w:r>
      <w:r w:rsidRPr="001233B5">
        <w:rPr>
          <w:rFonts w:ascii="Arial" w:hAnsi="Arial"/>
          <w:sz w:val="23"/>
          <w:szCs w:val="23"/>
          <w:u w:color="0000FF"/>
          <w:rtl/>
        </w:rPr>
        <w:t xml:space="preserve"> </w:t>
      </w:r>
      <w:hyperlink r:id="rId199" w:history="1">
        <w:r w:rsidRPr="001233B5">
          <w:rPr>
            <w:rStyle w:val="Hyperlink"/>
            <w:rFonts w:ascii="Arial" w:hAnsi="Arial"/>
            <w:sz w:val="23"/>
            <w:szCs w:val="23"/>
            <w:rtl/>
          </w:rPr>
          <w:t>מדרדרת את מצבם הכלכלי</w:t>
        </w:r>
      </w:hyperlink>
      <w:r w:rsidRPr="001233B5">
        <w:rPr>
          <w:rFonts w:ascii="Arial" w:hAnsi="Arial"/>
          <w:sz w:val="23"/>
          <w:szCs w:val="23"/>
          <w:u w:color="0000FF"/>
          <w:rtl/>
        </w:rPr>
        <w:t xml:space="preserve"> של מבקשי המקלט, שהוא עגום מלכתחילה</w:t>
      </w:r>
      <w:r w:rsidRPr="009E0DC3">
        <w:rPr>
          <w:rFonts w:ascii="Arial" w:hAnsi="Arial"/>
          <w:sz w:val="23"/>
          <w:szCs w:val="23"/>
          <w:rtl/>
        </w:rPr>
        <w:t xml:space="preserve">, עוד יותר, ומותירה רבים מהם – כולל הורים וילדים – ללא אמצעי מחיה מספיקים. </w:t>
      </w:r>
      <w:hyperlink r:id="rId200" w:history="1">
        <w:r w:rsidRPr="009E0DC3">
          <w:rPr>
            <w:rStyle w:val="Hyperlink"/>
            <w:rFonts w:ascii="Arial" w:hAnsi="Arial"/>
            <w:sz w:val="23"/>
            <w:szCs w:val="23"/>
            <w:rtl/>
          </w:rPr>
          <w:t>ארגוני זכויות אדם עתרו לבג"ץ</w:t>
        </w:r>
      </w:hyperlink>
      <w:r w:rsidRPr="009E0DC3">
        <w:rPr>
          <w:rFonts w:ascii="Arial" w:hAnsi="Arial"/>
          <w:sz w:val="23"/>
          <w:szCs w:val="23"/>
          <w:rtl/>
        </w:rPr>
        <w:t xml:space="preserve"> נגד ההסדר, ועם עתירתם ביקשו צו ביניים שיאסור על העברת הכספים לקרן. הבקשה נדחתה ללא נימוקים, והדיונים בעתירה מתקדמים לאיטם. </w:t>
      </w:r>
    </w:p>
    <w:p w:rsidR="002A1A36" w:rsidRPr="009E0DC3" w:rsidRDefault="008A3B1A" w:rsidP="005B447C">
      <w:pPr>
        <w:spacing w:before="120" w:after="0"/>
        <w:jc w:val="both"/>
        <w:rPr>
          <w:rFonts w:ascii="Arial" w:hAnsi="Arial"/>
          <w:sz w:val="23"/>
          <w:szCs w:val="23"/>
          <w:rtl/>
        </w:rPr>
      </w:pPr>
      <w:r w:rsidRPr="009E0DC3">
        <w:rPr>
          <w:rFonts w:ascii="Arial" w:hAnsi="Arial"/>
          <w:sz w:val="23"/>
          <w:szCs w:val="23"/>
          <w:rtl/>
        </w:rPr>
        <w:t xml:space="preserve">לקרן </w:t>
      </w:r>
      <w:r w:rsidR="005B4A49">
        <w:rPr>
          <w:rFonts w:ascii="Arial" w:hAnsi="Arial" w:hint="cs"/>
          <w:sz w:val="23"/>
          <w:szCs w:val="23"/>
          <w:rtl/>
        </w:rPr>
        <w:t xml:space="preserve">הפיקדון </w:t>
      </w:r>
      <w:r w:rsidRPr="009E0DC3">
        <w:rPr>
          <w:rFonts w:ascii="Arial" w:hAnsi="Arial"/>
          <w:sz w:val="23"/>
          <w:szCs w:val="23"/>
          <w:rtl/>
        </w:rPr>
        <w:t xml:space="preserve">מתווספות עוד גזירות, שעלולות להותיר מבקשי מקלט רבים ללא עבודה. בספטמבר פסק בית המשפט העליון כי על מעסיקים של מבקשי מקלט </w:t>
      </w:r>
      <w:hyperlink r:id="rId201" w:history="1">
        <w:r w:rsidRPr="009E0DC3">
          <w:rPr>
            <w:rStyle w:val="Hyperlink"/>
            <w:rFonts w:ascii="Arial" w:hAnsi="Arial"/>
            <w:sz w:val="23"/>
            <w:szCs w:val="23"/>
            <w:rtl/>
          </w:rPr>
          <w:t>לשלם היטל בשיעור 20% משכרם</w:t>
        </w:r>
      </w:hyperlink>
      <w:r w:rsidRPr="009E0DC3">
        <w:rPr>
          <w:rFonts w:ascii="Arial" w:hAnsi="Arial"/>
          <w:sz w:val="23"/>
          <w:szCs w:val="23"/>
          <w:rtl/>
        </w:rPr>
        <w:t xml:space="preserve">, כמו על עבודתם של מהגרי עבודה אחרים – תמריץ שלילי נוסף נגד העסקתם. בפסק דין אחר החליט בית המשפט שלא להתערב במדיניות הממשלה, </w:t>
      </w:r>
      <w:hyperlink r:id="rId202" w:history="1">
        <w:r w:rsidRPr="009E0DC3">
          <w:rPr>
            <w:rStyle w:val="Hyperlink"/>
            <w:rFonts w:ascii="Arial" w:hAnsi="Arial"/>
            <w:sz w:val="23"/>
            <w:szCs w:val="23"/>
            <w:rtl/>
          </w:rPr>
          <w:t>האוסרת על רשויות מקומיות להתקשר עם קבלנים המעסיקים מבקשי מקלט</w:t>
        </w:r>
      </w:hyperlink>
      <w:r w:rsidRPr="009E0DC3">
        <w:rPr>
          <w:rFonts w:ascii="Arial" w:hAnsi="Arial"/>
          <w:sz w:val="23"/>
          <w:szCs w:val="23"/>
          <w:rtl/>
        </w:rPr>
        <w:t>.</w:t>
      </w:r>
    </w:p>
    <w:p w:rsidR="008A3B1A" w:rsidRPr="009E0DC3" w:rsidRDefault="008A3B1A" w:rsidP="005B447C">
      <w:pPr>
        <w:pStyle w:val="Heading3"/>
        <w:rPr>
          <w:rtl/>
        </w:rPr>
      </w:pPr>
      <w:bookmarkStart w:id="48" w:name="_Toc498429480"/>
      <w:bookmarkStart w:id="49" w:name="_Toc499637529"/>
      <w:r w:rsidRPr="009E0DC3">
        <w:rPr>
          <w:rtl/>
        </w:rPr>
        <w:lastRenderedPageBreak/>
        <w:t>גירוש ל"מדינה שלישית"</w:t>
      </w:r>
      <w:bookmarkEnd w:id="48"/>
      <w:bookmarkEnd w:id="49"/>
    </w:p>
    <w:p w:rsidR="008A3B1A" w:rsidRPr="009E0DC3" w:rsidRDefault="008A3B1A" w:rsidP="005B4A49">
      <w:pPr>
        <w:spacing w:before="120" w:after="0"/>
        <w:jc w:val="both"/>
        <w:rPr>
          <w:rFonts w:ascii="Arial" w:hAnsi="Arial"/>
          <w:sz w:val="23"/>
          <w:szCs w:val="23"/>
          <w:rtl/>
        </w:rPr>
      </w:pPr>
      <w:r w:rsidRPr="009E0DC3">
        <w:rPr>
          <w:rFonts w:ascii="Arial" w:hAnsi="Arial"/>
          <w:sz w:val="23"/>
          <w:szCs w:val="23"/>
          <w:rtl/>
        </w:rPr>
        <w:t xml:space="preserve">באוגוסט 2017 פסק בית המשפט העליון בערעור של ארגוני זכויות אדם נגד </w:t>
      </w:r>
      <w:hyperlink r:id="rId203" w:history="1">
        <w:r w:rsidRPr="009E0DC3">
          <w:rPr>
            <w:rStyle w:val="Hyperlink"/>
            <w:rFonts w:ascii="Arial" w:hAnsi="Arial"/>
            <w:sz w:val="23"/>
            <w:szCs w:val="23"/>
            <w:rtl/>
          </w:rPr>
          <w:t>מדיניות הגירוש ל"מדינה שלישית"</w:t>
        </w:r>
      </w:hyperlink>
      <w:r w:rsidRPr="009E0DC3">
        <w:rPr>
          <w:rFonts w:ascii="Arial" w:hAnsi="Arial"/>
          <w:sz w:val="23"/>
          <w:szCs w:val="23"/>
          <w:rtl/>
        </w:rPr>
        <w:t xml:space="preserve">, שאימצה המדינה בראשית שנת 2015. באמצעות מדיניות זו ביקשה המדינה לכלוא ללא הגבלת זמן את אזרחי אריתריאה וסודן שיסרבו לעזוב את ישראל ל"מדינה שלישית", רואנדה, תחת הסדר שפרטיו חסויים, עד שימסרו את הסכמתם. בהליכים שניהלו הארגונים בשנתיים אלה הם הציגו </w:t>
      </w:r>
      <w:hyperlink r:id="rId204" w:history="1">
        <w:r w:rsidRPr="009E0DC3">
          <w:rPr>
            <w:rStyle w:val="Hyperlink"/>
            <w:rFonts w:ascii="Arial" w:hAnsi="Arial"/>
            <w:sz w:val="23"/>
            <w:szCs w:val="23"/>
            <w:rtl/>
          </w:rPr>
          <w:t>עדויות</w:t>
        </w:r>
      </w:hyperlink>
      <w:r w:rsidRPr="009E0DC3">
        <w:rPr>
          <w:rFonts w:ascii="Arial" w:hAnsi="Arial"/>
          <w:sz w:val="23"/>
          <w:szCs w:val="23"/>
          <w:rtl/>
        </w:rPr>
        <w:t xml:space="preserve"> ו</w:t>
      </w:r>
      <w:hyperlink r:id="rId205" w:history="1">
        <w:r w:rsidRPr="009E0DC3">
          <w:rPr>
            <w:rStyle w:val="Hyperlink"/>
            <w:rFonts w:ascii="Arial" w:hAnsi="Arial"/>
            <w:sz w:val="23"/>
            <w:szCs w:val="23"/>
            <w:rtl/>
          </w:rPr>
          <w:t>מידע</w:t>
        </w:r>
      </w:hyperlink>
      <w:r w:rsidRPr="009E0DC3">
        <w:rPr>
          <w:rFonts w:ascii="Arial" w:hAnsi="Arial"/>
          <w:sz w:val="23"/>
          <w:szCs w:val="23"/>
          <w:rtl/>
        </w:rPr>
        <w:t xml:space="preserve"> המלמדים כי בניגוד להתחייבויותיה של ישראל, לא מתאפשר למי שמגיעים לרואנדה להישאר ולעבוד בה, והם נדרשים לעזוב אותה. הארגונים העותרים הדגישו עוד, שאין מקבילה בעולם להסדר סודי בין מדינות, שלא ברור מהן ההגנות שהוא מבטיח, מה המעמד שיינתן מכוחו ומהו אופק השהות במדינה הקולטת, ולא ידוע על שום מגנון פיקוח. </w:t>
      </w:r>
    </w:p>
    <w:p w:rsidR="002A1A36" w:rsidRPr="001233B5" w:rsidRDefault="008A3B1A" w:rsidP="005B447C">
      <w:pPr>
        <w:spacing w:before="120" w:after="0"/>
        <w:jc w:val="both"/>
        <w:rPr>
          <w:rFonts w:ascii="Arial" w:hAnsi="Arial"/>
          <w:sz w:val="23"/>
          <w:szCs w:val="23"/>
          <w:rtl/>
        </w:rPr>
      </w:pPr>
      <w:r w:rsidRPr="001233B5">
        <w:rPr>
          <w:rFonts w:ascii="Arial" w:hAnsi="Arial"/>
          <w:sz w:val="23"/>
          <w:szCs w:val="23"/>
          <w:rtl/>
        </w:rPr>
        <w:t xml:space="preserve">בפסק הדין שניתן באוגוסט קבע בית המשפט העליון, כי אין מניעה עקרונית לגרש מבקשי מקלט לרואנדה; כי לא הוכח שהיא אינה בטוחה; כי התקיימו כל התנאים הפרוצדורליים הנדרשים לצורך גירוש; וכי המנגנונים שהנהיגה המדינה לביקורת ולפיקוח על הליך הגירוש ועל היחס שלו זוכים המורחקים ברואנדה מספקים בעת הנוכחית. לצד זאת קבע בית המשפט, שאסור לעצור מבקש מקלט רק בשל כך שהוא אינו מסכים לגירושו, שכן המדינה הצהירה שההסכם עם רואנדה קובע שלא יגורש אדם ללא הסכמתו. בכך, פסק הדין מנע הלכה למעשה הרחקה בכפייה של מבקשי מקלט על פי ההסכם הנוכחי. אולם באוקטובר </w:t>
      </w:r>
      <w:hyperlink r:id="rId206" w:history="1">
        <w:r w:rsidRPr="001233B5">
          <w:rPr>
            <w:rStyle w:val="Hyperlink"/>
            <w:rFonts w:ascii="Arial" w:hAnsi="Arial"/>
            <w:sz w:val="23"/>
            <w:szCs w:val="23"/>
            <w:rtl/>
          </w:rPr>
          <w:t>פורסם</w:t>
        </w:r>
      </w:hyperlink>
      <w:r w:rsidRPr="001233B5">
        <w:rPr>
          <w:rFonts w:ascii="Arial" w:hAnsi="Arial"/>
          <w:sz w:val="23"/>
          <w:szCs w:val="23"/>
          <w:rtl/>
        </w:rPr>
        <w:t xml:space="preserve"> כי ראש הממשלה בנימין נתניהו נפגש עם נשיא רואנדה פול קגאמה, וכי השניים הסכימו על תיקון ההסכם הסודי באופן שיכשיר גירוש של מבקשי מקלט מישראל לרואנדה בכפייה וללא הסכמתם. </w:t>
      </w:r>
      <w:r w:rsidR="00526D11">
        <w:rPr>
          <w:rFonts w:ascii="Arial" w:eastAsia="Times New Roman" w:hAnsi="Arial"/>
          <w:color w:val="000000"/>
          <w:rtl/>
        </w:rPr>
        <w:t xml:space="preserve">על רקע זה החליטה הממשלה </w:t>
      </w:r>
      <w:hyperlink r:id="rId207" w:history="1">
        <w:r w:rsidR="00526D11" w:rsidRPr="00A06EB7">
          <w:rPr>
            <w:rStyle w:val="Hyperlink"/>
            <w:rFonts w:ascii="Arial" w:eastAsia="Times New Roman" w:hAnsi="Arial"/>
            <w:sz w:val="22"/>
            <w:rtl/>
          </w:rPr>
          <w:t>לבחון את המשך הפעלת</w:t>
        </w:r>
        <w:r w:rsidR="00526D11" w:rsidRPr="00A06EB7">
          <w:rPr>
            <w:rStyle w:val="Hyperlink"/>
            <w:rFonts w:ascii="Arial" w:eastAsia="Times New Roman" w:hAnsi="Arial" w:hint="cs"/>
            <w:sz w:val="22"/>
            <w:rtl/>
          </w:rPr>
          <w:t>ו של</w:t>
        </w:r>
        <w:r w:rsidR="00526D11" w:rsidRPr="00A06EB7">
          <w:rPr>
            <w:rStyle w:val="Hyperlink"/>
            <w:rFonts w:ascii="Arial" w:eastAsia="Times New Roman" w:hAnsi="Arial"/>
            <w:sz w:val="22"/>
            <w:rtl/>
          </w:rPr>
          <w:t xml:space="preserve"> מתקן </w:t>
        </w:r>
        <w:r w:rsidR="00526D11" w:rsidRPr="00A06EB7">
          <w:rPr>
            <w:rStyle w:val="Hyperlink"/>
            <w:rFonts w:ascii="Arial" w:eastAsia="Times New Roman" w:hAnsi="Arial" w:hint="cs"/>
            <w:sz w:val="22"/>
            <w:rtl/>
          </w:rPr>
          <w:t>"</w:t>
        </w:r>
        <w:r w:rsidR="00526D11" w:rsidRPr="00A06EB7">
          <w:rPr>
            <w:rStyle w:val="Hyperlink"/>
            <w:rFonts w:ascii="Arial" w:eastAsia="Times New Roman" w:hAnsi="Arial"/>
            <w:sz w:val="22"/>
            <w:rtl/>
          </w:rPr>
          <w:t>חולות</w:t>
        </w:r>
        <w:r w:rsidR="00526D11" w:rsidRPr="00A06EB7">
          <w:rPr>
            <w:rStyle w:val="Hyperlink"/>
            <w:rFonts w:ascii="Arial" w:eastAsia="Times New Roman" w:hAnsi="Arial" w:hint="cs"/>
            <w:sz w:val="22"/>
            <w:rtl/>
          </w:rPr>
          <w:t>"</w:t>
        </w:r>
      </w:hyperlink>
      <w:r w:rsidR="00873623">
        <w:rPr>
          <w:rFonts w:ascii="Arial" w:eastAsia="Times New Roman" w:hAnsi="Arial" w:hint="cs"/>
          <w:color w:val="000000"/>
          <w:rtl/>
        </w:rPr>
        <w:t>,</w:t>
      </w:r>
      <w:r w:rsidR="00526D11">
        <w:rPr>
          <w:rFonts w:ascii="Arial" w:eastAsia="Times New Roman" w:hAnsi="Arial"/>
          <w:color w:val="000000"/>
          <w:rtl/>
        </w:rPr>
        <w:t xml:space="preserve"> והודיעה </w:t>
      </w:r>
      <w:hyperlink r:id="rId208" w:history="1">
        <w:r w:rsidR="00526D11" w:rsidRPr="00A06EB7">
          <w:rPr>
            <w:rStyle w:val="Hyperlink"/>
            <w:rFonts w:ascii="Arial" w:eastAsia="Times New Roman" w:hAnsi="Arial"/>
            <w:sz w:val="22"/>
            <w:rtl/>
          </w:rPr>
          <w:t>שתעצור</w:t>
        </w:r>
      </w:hyperlink>
      <w:r w:rsidR="00526D11">
        <w:rPr>
          <w:rFonts w:ascii="Arial" w:eastAsia="Times New Roman" w:hAnsi="Arial"/>
          <w:color w:val="000000"/>
          <w:rtl/>
        </w:rPr>
        <w:t xml:space="preserve"> מבקשי מקלט שלא יצאו לרואנדה. </w:t>
      </w:r>
    </w:p>
    <w:p w:rsidR="008A3B1A" w:rsidRPr="009E0DC3" w:rsidRDefault="008A3B1A" w:rsidP="005B447C">
      <w:pPr>
        <w:pStyle w:val="Heading3"/>
        <w:rPr>
          <w:rtl/>
        </w:rPr>
      </w:pPr>
      <w:bookmarkStart w:id="50" w:name="_Toc498429481"/>
      <w:bookmarkStart w:id="51" w:name="_Toc499637530"/>
      <w:r w:rsidRPr="009E0DC3">
        <w:rPr>
          <w:rtl/>
        </w:rPr>
        <w:t>התנאים במתקן "חולות"</w:t>
      </w:r>
      <w:bookmarkEnd w:id="50"/>
      <w:bookmarkEnd w:id="51"/>
    </w:p>
    <w:p w:rsidR="008A3B1A" w:rsidRPr="005011B9" w:rsidRDefault="008A3B1A" w:rsidP="005011B9">
      <w:pPr>
        <w:pStyle w:val="NormalWeb"/>
        <w:shd w:val="clear" w:color="auto" w:fill="FFFFFF"/>
        <w:bidi/>
        <w:spacing w:before="120" w:beforeAutospacing="0" w:after="0" w:afterAutospacing="0" w:line="276" w:lineRule="auto"/>
        <w:jc w:val="both"/>
        <w:textAlignment w:val="baseline"/>
        <w:rPr>
          <w:rFonts w:ascii="Arial" w:hAnsi="Arial" w:cs="Arial"/>
          <w:sz w:val="23"/>
          <w:szCs w:val="23"/>
          <w:rtl/>
        </w:rPr>
      </w:pPr>
      <w:r w:rsidRPr="005011B9">
        <w:rPr>
          <w:rFonts w:ascii="Arial" w:hAnsi="Arial" w:cs="Arial"/>
          <w:sz w:val="23"/>
          <w:szCs w:val="23"/>
          <w:rtl/>
        </w:rPr>
        <w:t xml:space="preserve">דרך נוספת להפעלת לחץ על מבקשי המקלט לצאת מן הארץ, שעליה עמדנו בדוחות קודמים, היא שילוחם למתקן השהייה "חולות". בחודש יוני 2017 ניתנו </w:t>
      </w:r>
      <w:r w:rsidR="005011B9">
        <w:rPr>
          <w:rFonts w:ascii="Arial" w:hAnsi="Arial" w:cs="Arial" w:hint="cs"/>
          <w:sz w:val="23"/>
          <w:szCs w:val="23"/>
          <w:rtl/>
        </w:rPr>
        <w:t xml:space="preserve">בבג"ץ </w:t>
      </w:r>
      <w:r w:rsidRPr="005011B9">
        <w:rPr>
          <w:rFonts w:ascii="Arial" w:hAnsi="Arial" w:cs="Arial"/>
          <w:sz w:val="23"/>
          <w:szCs w:val="23"/>
          <w:rtl/>
        </w:rPr>
        <w:t xml:space="preserve">פסקי דין </w:t>
      </w:r>
      <w:hyperlink r:id="rId209" w:history="1">
        <w:r w:rsidRPr="005011B9">
          <w:rPr>
            <w:rStyle w:val="Hyperlink"/>
            <w:rFonts w:ascii="Arial" w:hAnsi="Arial" w:cs="Arial"/>
            <w:sz w:val="23"/>
            <w:szCs w:val="23"/>
            <w:rtl/>
          </w:rPr>
          <w:t>בחמש עתירות שהגישו ארגוני זכויות אדם</w:t>
        </w:r>
      </w:hyperlink>
      <w:r w:rsidRPr="005011B9">
        <w:rPr>
          <w:rFonts w:ascii="Arial" w:hAnsi="Arial" w:cs="Arial"/>
          <w:sz w:val="23"/>
          <w:szCs w:val="23"/>
          <w:rtl/>
        </w:rPr>
        <w:t xml:space="preserve"> בעניין </w:t>
      </w:r>
      <w:bookmarkStart w:id="52" w:name="m_6551266472195914563__MailOriginal"/>
      <w:r w:rsidRPr="005011B9">
        <w:rPr>
          <w:rFonts w:ascii="Arial" w:hAnsi="Arial" w:cs="Arial"/>
          <w:sz w:val="23"/>
          <w:szCs w:val="23"/>
          <w:rtl/>
        </w:rPr>
        <w:t xml:space="preserve">התנאים במתקן "חולות". </w:t>
      </w:r>
      <w:bookmarkEnd w:id="52"/>
    </w:p>
    <w:p w:rsidR="008A3B1A" w:rsidRPr="005011B9" w:rsidRDefault="008A3B1A" w:rsidP="005011B9">
      <w:pPr>
        <w:pStyle w:val="NormalWeb"/>
        <w:shd w:val="clear" w:color="auto" w:fill="FFFFFF"/>
        <w:bidi/>
        <w:spacing w:before="120" w:beforeAutospacing="0" w:after="0" w:afterAutospacing="0" w:line="276" w:lineRule="auto"/>
        <w:jc w:val="both"/>
        <w:textAlignment w:val="baseline"/>
        <w:rPr>
          <w:rFonts w:ascii="Arial" w:hAnsi="Arial" w:cs="Arial"/>
          <w:sz w:val="23"/>
          <w:szCs w:val="23"/>
        </w:rPr>
      </w:pPr>
      <w:r w:rsidRPr="005011B9">
        <w:rPr>
          <w:rFonts w:ascii="Arial" w:hAnsi="Arial" w:cs="Arial"/>
          <w:sz w:val="23"/>
          <w:szCs w:val="23"/>
          <w:rtl/>
        </w:rPr>
        <w:t>העתירה הראשונה עסקה במספר השוהים המקסימלי שאפשר לאכלס בחדר מגורים אחד ב"חולות". ב</w:t>
      </w:r>
      <w:r w:rsidR="005011B9">
        <w:rPr>
          <w:rFonts w:ascii="Arial" w:hAnsi="Arial" w:cs="Arial" w:hint="cs"/>
          <w:sz w:val="23"/>
          <w:szCs w:val="23"/>
          <w:rtl/>
        </w:rPr>
        <w:t>ית המשפט</w:t>
      </w:r>
      <w:r w:rsidRPr="005011B9">
        <w:rPr>
          <w:rFonts w:ascii="Arial" w:hAnsi="Arial" w:cs="Arial"/>
          <w:sz w:val="23"/>
          <w:szCs w:val="23"/>
          <w:rtl/>
        </w:rPr>
        <w:t xml:space="preserve"> פסק כי תוך תשעה חודשים על המדינה להפחית את מספר השוהים בכל חדר לשישה, במקום עשרה כיום, כדי למזער את הפגיעה בזכויות השוהים. בעתירה השנייה, שנגעה לחפצים שאסור להכניס למתקן, ביטל בית המשפט את האיסור הגורף על הכנסתם של חומרי ניקוי למרכז השהייה.</w:t>
      </w:r>
    </w:p>
    <w:p w:rsidR="008A3B1A" w:rsidRPr="005011B9" w:rsidRDefault="008A3B1A" w:rsidP="005011B9">
      <w:pPr>
        <w:pStyle w:val="NormalWeb"/>
        <w:shd w:val="clear" w:color="auto" w:fill="FFFFFF"/>
        <w:bidi/>
        <w:spacing w:before="120" w:beforeAutospacing="0" w:after="0" w:afterAutospacing="0" w:line="276" w:lineRule="auto"/>
        <w:jc w:val="both"/>
        <w:textAlignment w:val="baseline"/>
        <w:rPr>
          <w:rFonts w:ascii="Arial" w:hAnsi="Arial" w:cs="Arial"/>
          <w:sz w:val="23"/>
          <w:szCs w:val="23"/>
          <w:rtl/>
        </w:rPr>
      </w:pPr>
      <w:r w:rsidRPr="005011B9">
        <w:rPr>
          <w:rFonts w:ascii="Arial" w:hAnsi="Arial" w:cs="Arial"/>
          <w:sz w:val="23"/>
          <w:szCs w:val="23"/>
          <w:rtl/>
        </w:rPr>
        <w:t>שלוש העתירות האחרות עסקו בפעילות החוגים והספורט ב"חולות", בדרישה להתקין מחשבים ורשת אינטרנט לשימוש חופשי של השוהים, ובתנאים במשרדי רשות האוכלוסין וההגירה במקום. בית המשפט החליט למחוק את העתירות בעקבות שיפורים שנעשו בעקבות הגשתן, ובכפוף להצהרות ולהתחייבויות המדינה לשיפורים נוספים.</w:t>
      </w:r>
    </w:p>
    <w:p w:rsidR="002A1A36" w:rsidRPr="009E0DC3" w:rsidRDefault="005011B9" w:rsidP="005B447C">
      <w:pPr>
        <w:spacing w:before="120" w:after="0"/>
        <w:jc w:val="both"/>
        <w:rPr>
          <w:rFonts w:ascii="Arial" w:hAnsi="Arial"/>
          <w:sz w:val="23"/>
          <w:szCs w:val="23"/>
          <w:rtl/>
        </w:rPr>
      </w:pPr>
      <w:r w:rsidRPr="005011B9">
        <w:rPr>
          <w:rFonts w:ascii="Arial" w:hAnsi="Arial"/>
          <w:sz w:val="23"/>
          <w:szCs w:val="23"/>
          <w:shd w:val="clear" w:color="auto" w:fill="FFFFFF"/>
          <w:rtl/>
        </w:rPr>
        <w:t>ב</w:t>
      </w:r>
      <w:r w:rsidRPr="005011B9">
        <w:rPr>
          <w:rFonts w:ascii="Arial" w:hAnsi="Arial" w:hint="cs"/>
          <w:sz w:val="23"/>
          <w:szCs w:val="23"/>
          <w:shd w:val="clear" w:color="auto" w:fill="FFFFFF"/>
          <w:rtl/>
        </w:rPr>
        <w:t>נובמבר פסק ב</w:t>
      </w:r>
      <w:r>
        <w:rPr>
          <w:rFonts w:ascii="Arial" w:hAnsi="Arial" w:hint="cs"/>
          <w:sz w:val="23"/>
          <w:szCs w:val="23"/>
          <w:shd w:val="clear" w:color="auto" w:fill="FFFFFF"/>
          <w:rtl/>
        </w:rPr>
        <w:t>ג"ץ</w:t>
      </w:r>
      <w:r w:rsidRPr="005011B9">
        <w:rPr>
          <w:rFonts w:ascii="Arial" w:hAnsi="Arial" w:hint="cs"/>
          <w:sz w:val="23"/>
          <w:szCs w:val="23"/>
          <w:shd w:val="clear" w:color="auto" w:fill="FFFFFF"/>
          <w:rtl/>
        </w:rPr>
        <w:t xml:space="preserve"> </w:t>
      </w:r>
      <w:hyperlink r:id="rId210" w:history="1">
        <w:r w:rsidRPr="00623F0F">
          <w:rPr>
            <w:rStyle w:val="Hyperlink"/>
            <w:rFonts w:ascii="Arial" w:hAnsi="Arial" w:hint="cs"/>
            <w:sz w:val="23"/>
            <w:szCs w:val="23"/>
            <w:shd w:val="clear" w:color="auto" w:fill="FFFFFF"/>
            <w:rtl/>
          </w:rPr>
          <w:t>בעתירה נוספת</w:t>
        </w:r>
      </w:hyperlink>
      <w:r w:rsidRPr="005011B9">
        <w:rPr>
          <w:rFonts w:ascii="Arial" w:hAnsi="Arial" w:hint="cs"/>
          <w:sz w:val="23"/>
          <w:szCs w:val="23"/>
          <w:shd w:val="clear" w:color="auto" w:fill="FFFFFF"/>
          <w:rtl/>
        </w:rPr>
        <w:t xml:space="preserve">, וקבע כי </w:t>
      </w:r>
      <w:r w:rsidRPr="005011B9">
        <w:rPr>
          <w:rFonts w:ascii="Arial" w:hAnsi="Arial"/>
          <w:sz w:val="23"/>
          <w:szCs w:val="23"/>
          <w:shd w:val="clear" w:color="auto" w:fill="FFFFFF"/>
          <w:rtl/>
        </w:rPr>
        <w:t xml:space="preserve">האיסור הגורף </w:t>
      </w:r>
      <w:r>
        <w:rPr>
          <w:rFonts w:ascii="Arial" w:hAnsi="Arial" w:hint="cs"/>
          <w:sz w:val="23"/>
          <w:szCs w:val="23"/>
          <w:shd w:val="clear" w:color="auto" w:fill="FFFFFF"/>
          <w:rtl/>
        </w:rPr>
        <w:t xml:space="preserve">שהטיל שירות בתי הסוהר </w:t>
      </w:r>
      <w:r w:rsidRPr="005011B9">
        <w:rPr>
          <w:rFonts w:ascii="Arial" w:hAnsi="Arial"/>
          <w:sz w:val="23"/>
          <w:szCs w:val="23"/>
          <w:shd w:val="clear" w:color="auto" w:fill="FFFFFF"/>
          <w:rtl/>
        </w:rPr>
        <w:t>על הכנסת מוצרי מזון ל"חולות" הוא בלתי סביר, ועל כן יש לבטלו. עם זאת ניתנו לשב"ס שלושה חודשים כדי לגבש רשימה של סוגי מזון שאסור יהיה להכניס למתקן, אם ירצה בכך. הדרישה לאפשר למוחזקים לבשל במתקן נדחתה</w:t>
      </w:r>
      <w:r w:rsidRPr="005011B9">
        <w:rPr>
          <w:rFonts w:ascii="Arial" w:hAnsi="Arial"/>
          <w:sz w:val="23"/>
          <w:szCs w:val="23"/>
          <w:shd w:val="clear" w:color="auto" w:fill="FFFFFF"/>
        </w:rPr>
        <w:t>.</w:t>
      </w:r>
    </w:p>
    <w:p w:rsidR="008A3B1A" w:rsidRPr="009E0DC3" w:rsidRDefault="008A3B1A" w:rsidP="005B447C">
      <w:pPr>
        <w:pStyle w:val="Heading3"/>
        <w:rPr>
          <w:rtl/>
        </w:rPr>
      </w:pPr>
      <w:bookmarkStart w:id="53" w:name="_Toc498429482"/>
      <w:bookmarkStart w:id="54" w:name="_Toc499637531"/>
      <w:bookmarkStart w:id="55" w:name="_MailOriginal"/>
      <w:r w:rsidRPr="009E0DC3">
        <w:rPr>
          <w:rtl/>
        </w:rPr>
        <w:t>ניתוק חשמל ומים בפתח תקווה</w:t>
      </w:r>
      <w:bookmarkEnd w:id="53"/>
      <w:bookmarkEnd w:id="54"/>
    </w:p>
    <w:p w:rsidR="008A3B1A" w:rsidRPr="009E0DC3" w:rsidRDefault="008A3B1A" w:rsidP="008A3B1A">
      <w:pPr>
        <w:spacing w:before="120" w:after="0"/>
        <w:jc w:val="both"/>
        <w:rPr>
          <w:rFonts w:ascii="Arial" w:hAnsi="Arial"/>
          <w:sz w:val="23"/>
          <w:szCs w:val="23"/>
          <w:rtl/>
        </w:rPr>
      </w:pPr>
      <w:r w:rsidRPr="009E0DC3">
        <w:rPr>
          <w:rFonts w:ascii="Arial" w:hAnsi="Arial"/>
          <w:sz w:val="23"/>
          <w:szCs w:val="23"/>
          <w:rtl/>
        </w:rPr>
        <w:t xml:space="preserve">השנה הצטרפה עיריית פתח תקווה לרשויות שקידשו מלחמה על מבקשי המקלט. בינואר 2017 הודיע ראש העירייה איציק ברוורמן שיפעל </w:t>
      </w:r>
      <w:hyperlink r:id="rId211" w:history="1">
        <w:r w:rsidRPr="009E0DC3">
          <w:rPr>
            <w:rStyle w:val="Hyperlink"/>
            <w:rFonts w:ascii="Arial" w:hAnsi="Arial"/>
            <w:sz w:val="23"/>
            <w:szCs w:val="23"/>
            <w:rtl/>
          </w:rPr>
          <w:t>לסלק את מבקשי המקלט מן העיר</w:t>
        </w:r>
      </w:hyperlink>
      <w:r w:rsidRPr="009E0DC3">
        <w:rPr>
          <w:rFonts w:ascii="Arial" w:hAnsi="Arial"/>
          <w:sz w:val="23"/>
          <w:szCs w:val="23"/>
          <w:rtl/>
        </w:rPr>
        <w:t>;</w:t>
      </w:r>
      <w:r>
        <w:rPr>
          <w:rFonts w:ascii="Arial" w:hAnsi="Arial" w:hint="cs"/>
          <w:sz w:val="23"/>
          <w:szCs w:val="23"/>
          <w:rtl/>
        </w:rPr>
        <w:t xml:space="preserve"> </w:t>
      </w:r>
      <w:r w:rsidRPr="009E0DC3">
        <w:rPr>
          <w:rFonts w:ascii="Arial" w:hAnsi="Arial"/>
          <w:sz w:val="23"/>
          <w:szCs w:val="23"/>
          <w:rtl/>
        </w:rPr>
        <w:t xml:space="preserve">ובפברואר הורתה העירייה </w:t>
      </w:r>
      <w:hyperlink r:id="rId212" w:history="1">
        <w:r w:rsidRPr="009E0DC3">
          <w:rPr>
            <w:rStyle w:val="Hyperlink"/>
            <w:rFonts w:ascii="Arial" w:hAnsi="Arial"/>
            <w:sz w:val="23"/>
            <w:szCs w:val="23"/>
            <w:rtl/>
          </w:rPr>
          <w:t>לנתק תשתיות חשמל ומים</w:t>
        </w:r>
      </w:hyperlink>
      <w:r w:rsidRPr="009E0DC3">
        <w:rPr>
          <w:rFonts w:ascii="Arial" w:hAnsi="Arial"/>
          <w:sz w:val="23"/>
          <w:szCs w:val="23"/>
          <w:rtl/>
        </w:rPr>
        <w:t xml:space="preserve"> בעשרות דירות מפוצלות, שבהן מתגוררים מבקשי מקלט. </w:t>
      </w:r>
      <w:bookmarkEnd w:id="55"/>
      <w:r w:rsidRPr="009E0DC3">
        <w:rPr>
          <w:rFonts w:ascii="Arial" w:hAnsi="Arial"/>
          <w:sz w:val="23"/>
          <w:szCs w:val="23"/>
          <w:rtl/>
        </w:rPr>
        <w:t>לניתוקם מתשתיות חיוניות של מאות בני אדם, בהם ילדים, הנמנים על השכבות המוחלשות ביותר בחברה בישראל, אין תקדים. עיריית פתח תקוה אינה הרשות המקומית הראשונה שמתמודדת עם פיצולי דירות ועם הגירתם של מבקשי מקלט, אולם היא הרשות המקומית היחידה הנחושה לנקוט בצעד דרסטי זה.</w:t>
      </w:r>
    </w:p>
    <w:p w:rsidR="008A3B1A" w:rsidRPr="009E0DC3" w:rsidRDefault="008A3B1A" w:rsidP="008A3B1A">
      <w:pPr>
        <w:spacing w:before="120" w:after="0"/>
        <w:jc w:val="both"/>
        <w:rPr>
          <w:rFonts w:ascii="Arial" w:hAnsi="Arial"/>
          <w:sz w:val="23"/>
          <w:szCs w:val="23"/>
          <w:rtl/>
        </w:rPr>
      </w:pPr>
      <w:r w:rsidRPr="009E0DC3">
        <w:rPr>
          <w:rFonts w:ascii="Arial" w:hAnsi="Arial"/>
          <w:rtl/>
        </w:rPr>
        <w:lastRenderedPageBreak/>
        <w:t xml:space="preserve">ארגוני זכויות אדם </w:t>
      </w:r>
      <w:hyperlink r:id="rId213" w:history="1">
        <w:r w:rsidRPr="009E0DC3">
          <w:rPr>
            <w:rStyle w:val="Hyperlink"/>
            <w:rFonts w:ascii="Arial" w:hAnsi="Arial"/>
            <w:rtl/>
          </w:rPr>
          <w:t>עתרו</w:t>
        </w:r>
      </w:hyperlink>
      <w:r w:rsidRPr="009E0DC3">
        <w:rPr>
          <w:rFonts w:ascii="Arial" w:hAnsi="Arial"/>
          <w:rtl/>
        </w:rPr>
        <w:t xml:space="preserve"> נגד עיריית פתח תקווה לבית המשפט לעניינים מינהליים בלוד. הארגונים טענו שאם ניתוקי החשמל והמים הם </w:t>
      </w:r>
      <w:r w:rsidRPr="009E0DC3">
        <w:rPr>
          <w:rFonts w:ascii="Arial" w:hAnsi="Arial"/>
          <w:shd w:val="clear" w:color="auto" w:fill="FFFFFF"/>
          <w:rtl/>
        </w:rPr>
        <w:t xml:space="preserve">חלק ממאבקה של העירייה בעבירות בנייה, כפי שטענה, ולא מכוונים למרר את חייהם של מבקשי המקלט עד שיעזבו, על העירייה </w:t>
      </w:r>
      <w:r w:rsidRPr="009E0DC3">
        <w:rPr>
          <w:rFonts w:ascii="Arial" w:hAnsi="Arial"/>
          <w:rtl/>
        </w:rPr>
        <w:t xml:space="preserve">לנקוט צעדי אכיפה נגד בעלי הדירות ולא נגד הדיירים. </w:t>
      </w:r>
      <w:r w:rsidRPr="009E0DC3">
        <w:rPr>
          <w:rFonts w:ascii="Arial" w:hAnsi="Arial"/>
          <w:sz w:val="23"/>
          <w:szCs w:val="23"/>
          <w:rtl/>
        </w:rPr>
        <w:t xml:space="preserve">במסגרת ההליך הוצגו תצהירים של מבקשי מקלט שתיארו את </w:t>
      </w:r>
      <w:hyperlink r:id="rId214" w:history="1">
        <w:r w:rsidRPr="009E0DC3">
          <w:rPr>
            <w:rStyle w:val="Hyperlink"/>
            <w:rFonts w:ascii="Arial" w:hAnsi="Arial"/>
            <w:sz w:val="23"/>
            <w:szCs w:val="23"/>
            <w:rtl/>
          </w:rPr>
          <w:t>המצוקה בשל ניתוקי התשתיות</w:t>
        </w:r>
      </w:hyperlink>
      <w:r w:rsidRPr="009E0DC3">
        <w:rPr>
          <w:rFonts w:ascii="Arial" w:hAnsi="Arial"/>
          <w:sz w:val="23"/>
          <w:szCs w:val="23"/>
          <w:rtl/>
        </w:rPr>
        <w:t xml:space="preserve"> ואת הקושי במציאת דיור חלופי, וסיפרו על המסר שהועבר להם, לפיו הפגיעה נגרמת להם משום שהם מבקשי מקלט ואינם רצויים בעיר. </w:t>
      </w:r>
    </w:p>
    <w:p w:rsidR="008A6669" w:rsidRDefault="008A3B1A" w:rsidP="003E7741">
      <w:pPr>
        <w:spacing w:before="120" w:after="1440"/>
        <w:jc w:val="both"/>
        <w:rPr>
          <w:rFonts w:ascii="Arial" w:hAnsi="Arial"/>
          <w:rtl/>
        </w:rPr>
      </w:pPr>
      <w:r w:rsidRPr="009E0DC3">
        <w:rPr>
          <w:rFonts w:ascii="Arial" w:hAnsi="Arial"/>
          <w:color w:val="000000"/>
          <w:sz w:val="23"/>
          <w:szCs w:val="23"/>
          <w:rtl/>
        </w:rPr>
        <w:t>באוגוסט נדחתה העתירה. ב</w:t>
      </w:r>
      <w:hyperlink r:id="rId215" w:history="1">
        <w:r w:rsidRPr="009E0DC3">
          <w:rPr>
            <w:rStyle w:val="Hyperlink"/>
            <w:rFonts w:ascii="Arial" w:hAnsi="Arial"/>
            <w:sz w:val="23"/>
            <w:szCs w:val="23"/>
            <w:rtl/>
          </w:rPr>
          <w:t>פסק הדין</w:t>
        </w:r>
      </w:hyperlink>
      <w:r w:rsidRPr="009E0DC3">
        <w:rPr>
          <w:rFonts w:ascii="Arial" w:hAnsi="Arial"/>
          <w:color w:val="000000"/>
          <w:sz w:val="23"/>
          <w:szCs w:val="23"/>
          <w:rtl/>
        </w:rPr>
        <w:t xml:space="preserve"> נקבע שהעתירה כללית, ושעל הדיירים לפנות בכל מקרה ומקרה לוועדת ערר. על פסק הדין הוגש ערעור לבית המשפט העליון, שעודנו תלוי ועומד.</w:t>
      </w:r>
    </w:p>
    <w:p w:rsidR="008A6669" w:rsidRDefault="008A6669" w:rsidP="009E0DC3">
      <w:pPr>
        <w:spacing w:before="120" w:after="0"/>
        <w:jc w:val="both"/>
        <w:rPr>
          <w:rFonts w:ascii="Arial" w:hAnsi="Arial"/>
          <w:rtl/>
        </w:rPr>
      </w:pPr>
    </w:p>
    <w:p w:rsidR="001F7FDD" w:rsidRPr="007E095F" w:rsidRDefault="001F7FDD" w:rsidP="003E7741">
      <w:pPr>
        <w:pStyle w:val="Heading2"/>
        <w:rPr>
          <w:rtl/>
        </w:rPr>
      </w:pPr>
      <w:bookmarkStart w:id="56" w:name="_Toc498277611"/>
      <w:bookmarkStart w:id="57" w:name="_Toc498429475"/>
      <w:bookmarkStart w:id="58" w:name="_Toc498429925"/>
      <w:bookmarkStart w:id="59" w:name="_Toc499637532"/>
      <w:r w:rsidRPr="007E095F">
        <w:rPr>
          <w:rtl/>
        </w:rPr>
        <w:t>פרשת ילדי תימן, המזרח והבלקן</w:t>
      </w:r>
      <w:bookmarkEnd w:id="56"/>
      <w:bookmarkEnd w:id="57"/>
      <w:bookmarkEnd w:id="58"/>
      <w:bookmarkEnd w:id="59"/>
    </w:p>
    <w:p w:rsidR="001F7FDD" w:rsidRPr="009E0DC3" w:rsidRDefault="001F7FDD" w:rsidP="007537FC">
      <w:pPr>
        <w:spacing w:before="360" w:after="0"/>
        <w:jc w:val="both"/>
        <w:rPr>
          <w:rFonts w:ascii="Arial" w:hAnsi="Arial"/>
          <w:sz w:val="23"/>
          <w:szCs w:val="23"/>
          <w:rtl/>
        </w:rPr>
      </w:pPr>
      <w:r w:rsidRPr="009E0DC3">
        <w:rPr>
          <w:rFonts w:ascii="Arial" w:hAnsi="Arial"/>
          <w:sz w:val="23"/>
          <w:szCs w:val="23"/>
          <w:rtl/>
        </w:rPr>
        <w:t xml:space="preserve">"פרשת היעלמותם של ילדים עולים מארצות תימן, המזרח והבלקן בשנות ה-50 היא פרשה עגומה, פצע מדמם בלב החברה הישראלית אשר לא טופל כראוי עד היום", כך </w:t>
      </w:r>
      <w:hyperlink r:id="rId216" w:history="1">
        <w:r w:rsidRPr="009E0DC3">
          <w:rPr>
            <w:rStyle w:val="Hyperlink"/>
            <w:rFonts w:ascii="Arial" w:hAnsi="Arial"/>
            <w:sz w:val="23"/>
            <w:szCs w:val="23"/>
            <w:rtl/>
          </w:rPr>
          <w:t>אמרה</w:t>
        </w:r>
      </w:hyperlink>
      <w:r w:rsidRPr="009E0DC3">
        <w:rPr>
          <w:rFonts w:ascii="Arial" w:hAnsi="Arial"/>
          <w:sz w:val="23"/>
          <w:szCs w:val="23"/>
          <w:rtl/>
        </w:rPr>
        <w:t xml:space="preserve"> השנה חברת הכנסת נורית קורן, יו"ר "</w:t>
      </w:r>
      <w:hyperlink r:id="rId217" w:history="1">
        <w:r w:rsidRPr="009E0DC3">
          <w:rPr>
            <w:rStyle w:val="Hyperlink"/>
            <w:rFonts w:ascii="Arial" w:hAnsi="Arial"/>
            <w:sz w:val="23"/>
            <w:szCs w:val="23"/>
            <w:rtl/>
          </w:rPr>
          <w:t>הוועדה המיוחדת לפרשת היעלמותם של ילדי תימן, המזרח והבלקן</w:t>
        </w:r>
      </w:hyperlink>
      <w:r w:rsidRPr="009E0DC3">
        <w:rPr>
          <w:rFonts w:ascii="Arial" w:hAnsi="Arial"/>
          <w:sz w:val="23"/>
          <w:szCs w:val="23"/>
          <w:rtl/>
        </w:rPr>
        <w:t>" בכנסת. הוועדה החלה לפעול בראשית חודש מרץ 2017, לאחר שנים של התעלמות או של טיפול לא מספק של המדינה בנושא.</w:t>
      </w:r>
    </w:p>
    <w:p w:rsidR="001F7FDD" w:rsidRPr="009E0DC3" w:rsidRDefault="001F7FDD" w:rsidP="001F7FDD">
      <w:pPr>
        <w:spacing w:before="120" w:after="0"/>
        <w:jc w:val="both"/>
        <w:rPr>
          <w:rFonts w:ascii="Arial" w:hAnsi="Arial"/>
          <w:sz w:val="23"/>
          <w:szCs w:val="23"/>
          <w:rtl/>
        </w:rPr>
      </w:pPr>
      <w:r w:rsidRPr="009E0DC3">
        <w:rPr>
          <w:rFonts w:ascii="Arial" w:hAnsi="Arial"/>
          <w:sz w:val="23"/>
          <w:szCs w:val="23"/>
          <w:rtl/>
        </w:rPr>
        <w:t xml:space="preserve">פרשת ילדי תימן, המזרח והבלקן היא פרשת היעלמותם של למעלה מאלף ואולי אלפי ילדים ופעוטות בני עולים בשני העשורים הראשונים לקום המדינה. הפרשה עצמה והאופן הרשלני שבו טופלה לאורך השנים חושפים יחס גזעני ומפלה כלפי העולים מתימן, המזרח והבלקן, שהוביל לפגיעה אנושה בזכויות אדם. במשך שנים רבות נתקלו טענותיהן של המשפחות ביחס של חוסר אמון והתנשאות מצד הממסד והתקשורת. אמנם מונו שלוש ועדות ממסדיות לחקור את הטענות, אך על עבודתן נמתחה </w:t>
      </w:r>
      <w:hyperlink r:id="rId218" w:history="1">
        <w:r w:rsidRPr="009E0DC3">
          <w:rPr>
            <w:rStyle w:val="Hyperlink"/>
            <w:rFonts w:ascii="Arial" w:hAnsi="Arial"/>
            <w:sz w:val="23"/>
            <w:szCs w:val="23"/>
            <w:rtl/>
          </w:rPr>
          <w:t>ביקורת</w:t>
        </w:r>
      </w:hyperlink>
      <w:r w:rsidRPr="009E0DC3">
        <w:rPr>
          <w:rFonts w:ascii="Arial" w:hAnsi="Arial"/>
          <w:sz w:val="23"/>
          <w:szCs w:val="23"/>
          <w:rtl/>
        </w:rPr>
        <w:t xml:space="preserve"> </w:t>
      </w:r>
      <w:hyperlink r:id="rId219" w:history="1">
        <w:r w:rsidRPr="009E0DC3">
          <w:rPr>
            <w:rStyle w:val="Hyperlink"/>
            <w:rFonts w:ascii="Arial" w:hAnsi="Arial"/>
            <w:sz w:val="23"/>
            <w:szCs w:val="23"/>
            <w:rtl/>
          </w:rPr>
          <w:t>רבה</w:t>
        </w:r>
      </w:hyperlink>
      <w:r w:rsidRPr="009E0DC3">
        <w:rPr>
          <w:rFonts w:ascii="Arial" w:hAnsi="Arial"/>
          <w:sz w:val="23"/>
          <w:szCs w:val="23"/>
          <w:rtl/>
        </w:rPr>
        <w:t xml:space="preserve">: נטען כי הן עסקו בטיוח ולא בחקירה, והתייחסו בסלחנות למחדלי הרשויות. </w:t>
      </w:r>
    </w:p>
    <w:p w:rsidR="001F7FDD" w:rsidRPr="009E0DC3" w:rsidRDefault="001F7FDD" w:rsidP="001F7FDD">
      <w:pPr>
        <w:spacing w:before="120" w:after="0"/>
        <w:jc w:val="both"/>
        <w:rPr>
          <w:rFonts w:ascii="Arial" w:hAnsi="Arial"/>
          <w:sz w:val="23"/>
          <w:szCs w:val="23"/>
          <w:rtl/>
        </w:rPr>
      </w:pPr>
      <w:r w:rsidRPr="009E0DC3">
        <w:rPr>
          <w:rFonts w:ascii="Arial" w:hAnsi="Arial"/>
          <w:sz w:val="23"/>
          <w:szCs w:val="23"/>
          <w:rtl/>
        </w:rPr>
        <w:t>בשנתיים האחרונות שב הנושא ועלה לסדר היום הציבורי בזכות פעילותם של נציגי/ות משפחות הנעלמים ושל עמותות העוסקות בתחום,</w:t>
      </w:r>
      <w:r w:rsidRPr="009E0DC3">
        <w:rPr>
          <w:rFonts w:ascii="Arial" w:hAnsi="Arial"/>
          <w:sz w:val="23"/>
          <w:szCs w:val="23"/>
        </w:rPr>
        <w:t xml:space="preserve"> </w:t>
      </w:r>
      <w:r w:rsidRPr="009E0DC3">
        <w:rPr>
          <w:rFonts w:ascii="Arial" w:hAnsi="Arial"/>
          <w:sz w:val="23"/>
          <w:szCs w:val="23"/>
          <w:rtl/>
        </w:rPr>
        <w:t xml:space="preserve">ובהן: </w:t>
      </w:r>
      <w:hyperlink r:id="rId220" w:history="1">
        <w:r w:rsidRPr="009E0DC3">
          <w:rPr>
            <w:rStyle w:val="Hyperlink"/>
            <w:rFonts w:ascii="Arial" w:hAnsi="Arial"/>
            <w:sz w:val="23"/>
            <w:szCs w:val="23"/>
            <w:rtl/>
          </w:rPr>
          <w:t>עמותת אחים וקיימים</w:t>
        </w:r>
      </w:hyperlink>
      <w:r w:rsidRPr="009E0DC3">
        <w:rPr>
          <w:rFonts w:ascii="Arial" w:hAnsi="Arial"/>
          <w:sz w:val="23"/>
          <w:szCs w:val="23"/>
          <w:rtl/>
        </w:rPr>
        <w:t xml:space="preserve">, </w:t>
      </w:r>
      <w:hyperlink r:id="rId221" w:history="1">
        <w:r w:rsidRPr="009E0DC3">
          <w:rPr>
            <w:rStyle w:val="Hyperlink"/>
            <w:rFonts w:ascii="Arial" w:hAnsi="Arial"/>
            <w:sz w:val="23"/>
            <w:szCs w:val="23"/>
            <w:rtl/>
          </w:rPr>
          <w:t>עמותת עמר"ם</w:t>
        </w:r>
      </w:hyperlink>
      <w:r w:rsidRPr="009E0DC3">
        <w:rPr>
          <w:rFonts w:ascii="Arial" w:hAnsi="Arial"/>
          <w:sz w:val="23"/>
          <w:szCs w:val="23"/>
          <w:rtl/>
        </w:rPr>
        <w:t xml:space="preserve">, </w:t>
      </w:r>
      <w:hyperlink r:id="rId222" w:history="1">
        <w:r w:rsidRPr="009E0DC3">
          <w:rPr>
            <w:rStyle w:val="Hyperlink"/>
            <w:rFonts w:ascii="Arial" w:hAnsi="Arial"/>
            <w:sz w:val="23"/>
            <w:szCs w:val="23"/>
            <w:rtl/>
          </w:rPr>
          <w:t>האגודה לטיפוח חברה ותרבות – מורשת יהודי תימן</w:t>
        </w:r>
      </w:hyperlink>
      <w:r w:rsidRPr="009E0DC3">
        <w:rPr>
          <w:rFonts w:ascii="Arial" w:hAnsi="Arial"/>
          <w:sz w:val="23"/>
          <w:szCs w:val="23"/>
          <w:rtl/>
        </w:rPr>
        <w:t xml:space="preserve"> והפדרציה העולמית ליהדות תימן. בין היתר </w:t>
      </w:r>
      <w:hyperlink r:id="rId223" w:history="1">
        <w:r w:rsidRPr="009E0DC3">
          <w:rPr>
            <w:rStyle w:val="Hyperlink"/>
            <w:rFonts w:ascii="Arial" w:hAnsi="Arial"/>
            <w:sz w:val="23"/>
            <w:szCs w:val="23"/>
            <w:rtl/>
          </w:rPr>
          <w:t>התקיימו</w:t>
        </w:r>
      </w:hyperlink>
      <w:r w:rsidRPr="009E0DC3">
        <w:rPr>
          <w:rFonts w:ascii="Arial" w:hAnsi="Arial"/>
          <w:sz w:val="23"/>
          <w:szCs w:val="23"/>
          <w:rtl/>
        </w:rPr>
        <w:t xml:space="preserve"> השנה </w:t>
      </w:r>
      <w:hyperlink r:id="rId224" w:history="1">
        <w:r w:rsidRPr="009E0DC3">
          <w:rPr>
            <w:rStyle w:val="Hyperlink"/>
            <w:rFonts w:ascii="Arial" w:hAnsi="Arial"/>
            <w:sz w:val="23"/>
            <w:szCs w:val="23"/>
            <w:rtl/>
          </w:rPr>
          <w:t>הפגנות</w:t>
        </w:r>
      </w:hyperlink>
      <w:r w:rsidRPr="009E0DC3">
        <w:rPr>
          <w:rFonts w:ascii="Arial" w:hAnsi="Arial"/>
          <w:sz w:val="23"/>
          <w:szCs w:val="23"/>
          <w:rtl/>
        </w:rPr>
        <w:t xml:space="preserve"> בתביעה להכרה ממסדית רשמית בחטיפת הילדים. נדמה כי הפעם</w:t>
      </w:r>
      <w:r>
        <w:rPr>
          <w:rFonts w:ascii="Arial" w:hAnsi="Arial" w:hint="cs"/>
          <w:sz w:val="23"/>
          <w:szCs w:val="23"/>
          <w:rtl/>
        </w:rPr>
        <w:t xml:space="preserve"> אפשר להצביע על שינוי בהתייחסותן של הרשויות לטענות ולתביעות של המשפחות.</w:t>
      </w:r>
      <w:r w:rsidRPr="009E0DC3">
        <w:rPr>
          <w:rFonts w:ascii="Arial" w:hAnsi="Arial"/>
          <w:sz w:val="23"/>
          <w:szCs w:val="23"/>
          <w:rtl/>
        </w:rPr>
        <w:t xml:space="preserve"> </w:t>
      </w:r>
    </w:p>
    <w:p w:rsidR="001F7FDD" w:rsidRPr="00C153BF" w:rsidRDefault="001F7FDD" w:rsidP="001F7FDD">
      <w:pPr>
        <w:spacing w:before="120" w:after="0"/>
        <w:jc w:val="both"/>
        <w:rPr>
          <w:rFonts w:ascii="Arial" w:hAnsi="Arial"/>
          <w:sz w:val="23"/>
          <w:szCs w:val="23"/>
          <w:rtl/>
        </w:rPr>
      </w:pPr>
      <w:r w:rsidRPr="009E0DC3">
        <w:rPr>
          <w:rFonts w:ascii="Arial" w:hAnsi="Arial"/>
          <w:sz w:val="23"/>
          <w:szCs w:val="23"/>
          <w:rtl/>
        </w:rPr>
        <w:t xml:space="preserve">כך, בסוף שנת 2016 </w:t>
      </w:r>
      <w:hyperlink r:id="rId225" w:history="1">
        <w:r w:rsidRPr="009E0DC3">
          <w:rPr>
            <w:rStyle w:val="Hyperlink"/>
            <w:rFonts w:ascii="Arial" w:hAnsi="Arial"/>
            <w:sz w:val="23"/>
            <w:szCs w:val="23"/>
            <w:rtl/>
          </w:rPr>
          <w:t>אישרה הממשלה</w:t>
        </w:r>
      </w:hyperlink>
      <w:r w:rsidRPr="009E0DC3">
        <w:rPr>
          <w:rFonts w:ascii="Arial" w:hAnsi="Arial"/>
          <w:sz w:val="23"/>
          <w:szCs w:val="23"/>
          <w:rtl/>
        </w:rPr>
        <w:t xml:space="preserve"> את חשיפת חומרי ועדת החקירה הממלכתית האחרונה שדנה בפרשה (ועדת כהן-קדמי). בפברואר 2017 הוקמה כאמור בכנסת ועדה מיוחדת העוסקת בפרשה. בוועדה נוהלו ומתנהלים דיונים בנושאים שונים בעניין הפרשה, כגון: </w:t>
      </w:r>
      <w:hyperlink r:id="rId226" w:history="1">
        <w:r w:rsidRPr="009E0DC3">
          <w:rPr>
            <w:rStyle w:val="Hyperlink"/>
            <w:rFonts w:ascii="Arial" w:hAnsi="Arial"/>
            <w:sz w:val="23"/>
            <w:szCs w:val="23"/>
            <w:rtl/>
          </w:rPr>
          <w:t>ניסויים רפואיים וניתוחים פתולוגיים</w:t>
        </w:r>
      </w:hyperlink>
      <w:r w:rsidRPr="009E0DC3">
        <w:rPr>
          <w:rFonts w:ascii="Arial" w:hAnsi="Arial"/>
          <w:sz w:val="23"/>
          <w:szCs w:val="23"/>
          <w:rtl/>
        </w:rPr>
        <w:t xml:space="preserve"> שנעשו בילדים; </w:t>
      </w:r>
      <w:hyperlink r:id="rId227" w:history="1">
        <w:r w:rsidRPr="009E0DC3">
          <w:rPr>
            <w:rStyle w:val="Hyperlink"/>
            <w:rFonts w:ascii="Arial" w:hAnsi="Arial"/>
            <w:sz w:val="23"/>
            <w:szCs w:val="23"/>
            <w:rtl/>
          </w:rPr>
          <w:t>הצעת חוק</w:t>
        </w:r>
      </w:hyperlink>
      <w:r w:rsidRPr="009E0DC3">
        <w:rPr>
          <w:rFonts w:ascii="Arial" w:hAnsi="Arial"/>
          <w:sz w:val="23"/>
          <w:szCs w:val="23"/>
          <w:rtl/>
        </w:rPr>
        <w:t xml:space="preserve"> לפתיחת קבריהם של קטינים יוצאי תימן, המזרח או הבלקן לצורך ביצוע בדיקה גנטית לקשרי משפחה; השלכות הפרשה על מתן </w:t>
      </w:r>
      <w:hyperlink r:id="rId228" w:history="1">
        <w:r w:rsidRPr="009E0DC3">
          <w:rPr>
            <w:rStyle w:val="Hyperlink"/>
            <w:rFonts w:ascii="Arial" w:hAnsi="Arial"/>
            <w:sz w:val="23"/>
            <w:szCs w:val="23"/>
            <w:rtl/>
          </w:rPr>
          <w:t>צו ירושה</w:t>
        </w:r>
      </w:hyperlink>
      <w:r w:rsidRPr="009E0DC3">
        <w:rPr>
          <w:rFonts w:ascii="Arial" w:hAnsi="Arial"/>
          <w:sz w:val="23"/>
          <w:szCs w:val="23"/>
          <w:rtl/>
        </w:rPr>
        <w:t xml:space="preserve">; ועוד. במקביל לעבודת הוועדה נחשפו בתקשורת עדויות רבות של בני משפחות, של מאומצים ושל </w:t>
      </w:r>
      <w:hyperlink r:id="rId229" w:history="1">
        <w:r w:rsidRPr="009E0DC3">
          <w:rPr>
            <w:rStyle w:val="Hyperlink"/>
            <w:rFonts w:ascii="Arial" w:hAnsi="Arial"/>
            <w:sz w:val="23"/>
            <w:szCs w:val="23"/>
            <w:rtl/>
          </w:rPr>
          <w:t>בעלי תפקידים</w:t>
        </w:r>
      </w:hyperlink>
      <w:r w:rsidRPr="009E0DC3">
        <w:rPr>
          <w:rFonts w:ascii="Arial" w:hAnsi="Arial"/>
          <w:sz w:val="23"/>
          <w:szCs w:val="23"/>
          <w:rtl/>
        </w:rPr>
        <w:t xml:space="preserve"> </w:t>
      </w:r>
      <w:hyperlink r:id="rId230" w:history="1">
        <w:r w:rsidRPr="009E0DC3">
          <w:rPr>
            <w:rStyle w:val="Hyperlink"/>
            <w:rFonts w:ascii="Arial" w:hAnsi="Arial"/>
            <w:sz w:val="23"/>
            <w:szCs w:val="23"/>
            <w:rtl/>
          </w:rPr>
          <w:t>במסגרות מוסדיות</w:t>
        </w:r>
      </w:hyperlink>
      <w:r w:rsidRPr="009E0DC3">
        <w:rPr>
          <w:rFonts w:ascii="Arial" w:hAnsi="Arial"/>
          <w:sz w:val="23"/>
          <w:szCs w:val="23"/>
          <w:rtl/>
        </w:rPr>
        <w:t xml:space="preserve"> שמהן </w:t>
      </w:r>
      <w:r w:rsidRPr="00C153BF">
        <w:rPr>
          <w:rFonts w:ascii="Arial" w:hAnsi="Arial"/>
          <w:sz w:val="23"/>
          <w:szCs w:val="23"/>
          <w:rtl/>
        </w:rPr>
        <w:t xml:space="preserve">נעלמו ילדים באותה תקופה. </w:t>
      </w:r>
    </w:p>
    <w:p w:rsidR="001F7FDD" w:rsidRPr="00C153BF" w:rsidRDefault="001F7FDD" w:rsidP="001F7FDD">
      <w:pPr>
        <w:spacing w:before="120" w:after="0"/>
        <w:jc w:val="both"/>
        <w:rPr>
          <w:rFonts w:ascii="Arial" w:hAnsi="Arial"/>
          <w:sz w:val="23"/>
          <w:szCs w:val="23"/>
          <w:rtl/>
        </w:rPr>
      </w:pPr>
      <w:r w:rsidRPr="00C153BF">
        <w:rPr>
          <w:rFonts w:ascii="Arial" w:eastAsia="Times New Roman" w:hAnsi="Arial"/>
          <w:sz w:val="23"/>
          <w:szCs w:val="23"/>
          <w:rtl/>
        </w:rPr>
        <w:t xml:space="preserve">האגודה לזכויות האזרח </w:t>
      </w:r>
      <w:hyperlink r:id="rId231" w:history="1">
        <w:r w:rsidRPr="003E7741">
          <w:rPr>
            <w:rStyle w:val="Hyperlink"/>
            <w:rFonts w:ascii="Arial" w:eastAsia="Times New Roman" w:hAnsi="Arial" w:hint="cs"/>
            <w:sz w:val="23"/>
            <w:szCs w:val="23"/>
            <w:rtl/>
          </w:rPr>
          <w:t>פנתה</w:t>
        </w:r>
      </w:hyperlink>
      <w:r w:rsidRPr="00C153BF">
        <w:rPr>
          <w:rFonts w:ascii="Arial" w:eastAsia="Times New Roman" w:hAnsi="Arial" w:hint="cs"/>
          <w:sz w:val="23"/>
          <w:szCs w:val="23"/>
          <w:rtl/>
        </w:rPr>
        <w:t xml:space="preserve"> </w:t>
      </w:r>
      <w:r w:rsidRPr="00C153BF">
        <w:rPr>
          <w:rFonts w:ascii="Arial" w:eastAsia="Times New Roman" w:hAnsi="Arial"/>
          <w:sz w:val="23"/>
          <w:szCs w:val="23"/>
          <w:rtl/>
        </w:rPr>
        <w:t xml:space="preserve">לראש הממשלה בנימין נתניהו </w:t>
      </w:r>
      <w:r w:rsidRPr="00C153BF">
        <w:rPr>
          <w:rFonts w:ascii="Arial" w:eastAsia="Times New Roman" w:hAnsi="Arial" w:hint="cs"/>
          <w:sz w:val="23"/>
          <w:szCs w:val="23"/>
          <w:rtl/>
        </w:rPr>
        <w:t xml:space="preserve">בדרישה </w:t>
      </w:r>
      <w:r w:rsidRPr="00C153BF">
        <w:rPr>
          <w:rFonts w:ascii="Arial" w:eastAsia="Times New Roman" w:hAnsi="Arial"/>
          <w:sz w:val="23"/>
          <w:szCs w:val="23"/>
          <w:rtl/>
        </w:rPr>
        <w:t>להכיר בעוול ההיסטורי, לעשות צדק ולהביא מזור למשפחות</w:t>
      </w:r>
      <w:r>
        <w:rPr>
          <w:rFonts w:ascii="Arial" w:eastAsia="Times New Roman" w:hAnsi="Arial" w:hint="cs"/>
          <w:sz w:val="23"/>
          <w:szCs w:val="23"/>
          <w:rtl/>
        </w:rPr>
        <w:t>.</w:t>
      </w:r>
      <w:r w:rsidRPr="00C153BF">
        <w:rPr>
          <w:rFonts w:ascii="Arial" w:eastAsia="Times New Roman" w:hAnsi="Arial"/>
          <w:sz w:val="23"/>
          <w:szCs w:val="23"/>
          <w:rtl/>
        </w:rPr>
        <w:t xml:space="preserve"> </w:t>
      </w:r>
      <w:r w:rsidRPr="00C153BF">
        <w:rPr>
          <w:rFonts w:ascii="Arial" w:eastAsia="Times New Roman" w:hAnsi="Arial" w:hint="cs"/>
          <w:sz w:val="23"/>
          <w:szCs w:val="23"/>
          <w:rtl/>
        </w:rPr>
        <w:t xml:space="preserve">לצד ההכרה על הממשלה </w:t>
      </w:r>
      <w:r w:rsidRPr="00C153BF">
        <w:rPr>
          <w:rFonts w:ascii="Arial" w:eastAsia="Times New Roman" w:hAnsi="Arial"/>
          <w:sz w:val="23"/>
          <w:szCs w:val="23"/>
          <w:rtl/>
        </w:rPr>
        <w:t>לנקוט צעדים משמעותיים</w:t>
      </w:r>
      <w:r>
        <w:rPr>
          <w:rFonts w:ascii="Arial" w:eastAsia="Times New Roman" w:hAnsi="Arial" w:hint="cs"/>
          <w:sz w:val="23"/>
          <w:szCs w:val="23"/>
          <w:rtl/>
        </w:rPr>
        <w:t>,</w:t>
      </w:r>
      <w:r w:rsidRPr="00C153BF">
        <w:rPr>
          <w:rFonts w:ascii="Arial" w:eastAsia="Times New Roman" w:hAnsi="Arial" w:hint="cs"/>
          <w:sz w:val="23"/>
          <w:szCs w:val="23"/>
          <w:rtl/>
        </w:rPr>
        <w:t xml:space="preserve"> </w:t>
      </w:r>
      <w:r>
        <w:rPr>
          <w:rFonts w:ascii="Arial" w:eastAsia="Times New Roman" w:hAnsi="Arial" w:hint="cs"/>
          <w:sz w:val="23"/>
          <w:szCs w:val="23"/>
          <w:rtl/>
        </w:rPr>
        <w:t>ו</w:t>
      </w:r>
      <w:r w:rsidRPr="00C153BF">
        <w:rPr>
          <w:rFonts w:ascii="Arial" w:eastAsia="Times New Roman" w:hAnsi="Arial" w:hint="cs"/>
          <w:sz w:val="23"/>
          <w:szCs w:val="23"/>
          <w:rtl/>
        </w:rPr>
        <w:t>בהם חשיפת חומרים שיסייעו בחקירה; הקצאת משאבים לבדיוקת ד.נ.א והקמת מאגר; והארכת המנדט של ועדת הכנסת המיוחדת</w:t>
      </w:r>
      <w:r>
        <w:rPr>
          <w:rFonts w:ascii="Arial" w:eastAsia="Times New Roman" w:hAnsi="Arial" w:hint="cs"/>
          <w:sz w:val="23"/>
          <w:szCs w:val="23"/>
          <w:rtl/>
        </w:rPr>
        <w:t>,</w:t>
      </w:r>
      <w:r w:rsidRPr="00C153BF">
        <w:rPr>
          <w:rFonts w:ascii="Arial" w:eastAsia="Times New Roman" w:hAnsi="Arial" w:hint="cs"/>
          <w:sz w:val="23"/>
          <w:szCs w:val="23"/>
          <w:rtl/>
        </w:rPr>
        <w:t xml:space="preserve"> כדי שתוכל להמשיך בפעילותה לחקר האמת.</w:t>
      </w:r>
    </w:p>
    <w:p w:rsidR="007537FC" w:rsidRDefault="007537FC">
      <w:pPr>
        <w:bidi w:val="0"/>
        <w:spacing w:after="0" w:line="240" w:lineRule="auto"/>
        <w:rPr>
          <w:rFonts w:ascii="Arial" w:hAnsi="Arial"/>
          <w:b/>
          <w:bCs/>
          <w:sz w:val="28"/>
          <w:szCs w:val="28"/>
          <w:rtl/>
        </w:rPr>
      </w:pPr>
      <w:bookmarkStart w:id="60" w:name="_Toc498277608"/>
      <w:bookmarkStart w:id="61" w:name="_Toc498429472"/>
      <w:bookmarkStart w:id="62" w:name="_Toc498429918"/>
      <w:bookmarkStart w:id="63" w:name="_Toc499637533"/>
      <w:r>
        <w:rPr>
          <w:rtl/>
        </w:rPr>
        <w:br w:type="page"/>
      </w:r>
    </w:p>
    <w:p w:rsidR="000C50D9" w:rsidRPr="009E0DC3" w:rsidRDefault="000C50D9" w:rsidP="003E7741">
      <w:pPr>
        <w:pStyle w:val="Heading2"/>
        <w:rPr>
          <w:rtl/>
        </w:rPr>
      </w:pPr>
      <w:r w:rsidRPr="009E0DC3">
        <w:rPr>
          <w:rtl/>
        </w:rPr>
        <w:lastRenderedPageBreak/>
        <w:t>חופש הדת והחופש מדת</w:t>
      </w:r>
      <w:bookmarkEnd w:id="60"/>
      <w:bookmarkEnd w:id="61"/>
      <w:bookmarkEnd w:id="62"/>
      <w:bookmarkEnd w:id="63"/>
    </w:p>
    <w:p w:rsidR="00250591" w:rsidRDefault="00250591" w:rsidP="007537FC">
      <w:pPr>
        <w:spacing w:before="360" w:after="0"/>
        <w:jc w:val="both"/>
        <w:rPr>
          <w:rFonts w:ascii="Arial" w:hAnsi="Arial"/>
          <w:sz w:val="23"/>
          <w:szCs w:val="23"/>
          <w:rtl/>
        </w:rPr>
      </w:pPr>
      <w:r w:rsidRPr="009E0DC3">
        <w:rPr>
          <w:rFonts w:ascii="Arial" w:hAnsi="Arial"/>
          <w:sz w:val="23"/>
          <w:szCs w:val="23"/>
          <w:rtl/>
        </w:rPr>
        <w:t>לצד המגמה של צמצום חופש הביטוי והפלורליזם, שנדונה בפרק הראשון בדוח, בשנה החולפת בלטו גם תופעות של פגיעה בחופש הדת, בחופש מדת ובפלורליזם היהודי. תופעה קשורה היא התגברות המגמות של הפרדה והדרה, הפוגעות ב</w:t>
      </w:r>
      <w:r w:rsidR="00773C16">
        <w:rPr>
          <w:rFonts w:ascii="Arial" w:hAnsi="Arial" w:hint="cs"/>
          <w:sz w:val="23"/>
          <w:szCs w:val="23"/>
          <w:rtl/>
        </w:rPr>
        <w:t>זכויותיהן של נשים לשוויון ולכבוד.</w:t>
      </w:r>
      <w:r w:rsidRPr="009E0DC3">
        <w:rPr>
          <w:rFonts w:ascii="Arial" w:hAnsi="Arial"/>
          <w:sz w:val="23"/>
          <w:szCs w:val="23"/>
          <w:rtl/>
        </w:rPr>
        <w:t xml:space="preserve"> להלן יידונו המופעים העיקריים של מגמה זו בשנה החולפת.</w:t>
      </w:r>
    </w:p>
    <w:p w:rsidR="00250591" w:rsidRDefault="00250591" w:rsidP="00B05A61">
      <w:pPr>
        <w:spacing w:before="120" w:after="0"/>
        <w:jc w:val="both"/>
        <w:rPr>
          <w:rFonts w:ascii="Arial" w:hAnsi="Arial"/>
          <w:sz w:val="23"/>
          <w:szCs w:val="23"/>
          <w:rtl/>
        </w:rPr>
      </w:pPr>
      <w:r w:rsidRPr="009E0DC3">
        <w:rPr>
          <w:rFonts w:ascii="Arial" w:hAnsi="Arial"/>
          <w:b/>
          <w:bCs/>
          <w:sz w:val="23"/>
          <w:szCs w:val="23"/>
          <w:rtl/>
        </w:rPr>
        <w:t>מתווה הכותל</w:t>
      </w:r>
      <w:r w:rsidRPr="009E0DC3">
        <w:rPr>
          <w:rFonts w:ascii="Arial" w:hAnsi="Arial"/>
          <w:sz w:val="23"/>
          <w:szCs w:val="23"/>
          <w:rtl/>
        </w:rPr>
        <w:t xml:space="preserve">: ביוני 2017 החליטה הממשלה </w:t>
      </w:r>
      <w:hyperlink r:id="rId232" w:history="1">
        <w:r w:rsidRPr="009E0DC3">
          <w:rPr>
            <w:rStyle w:val="Hyperlink"/>
            <w:rFonts w:ascii="Arial" w:hAnsi="Arial"/>
            <w:sz w:val="23"/>
            <w:szCs w:val="23"/>
            <w:rtl/>
          </w:rPr>
          <w:t>להקפיא את "מתווה הכותל"</w:t>
        </w:r>
      </w:hyperlink>
      <w:r w:rsidRPr="009E0DC3">
        <w:rPr>
          <w:rFonts w:ascii="Arial" w:hAnsi="Arial"/>
          <w:sz w:val="23"/>
          <w:szCs w:val="23"/>
          <w:rtl/>
        </w:rPr>
        <w:t xml:space="preserve">, ובפועל – לבטלו. המתווה, שאימצה הממשלה בראשית שנת 2016, קבע כי לצד הרחבה המרכזית של הכותל, המחולקת לעזרת נשים ולעזרת גברים, תוקם עזרה שוויונית, שבה ינהגו עקרונות השוויון המגדרי והפלורליזם, ושתנוהל על ידי מועצה שבה יינתן ייצוג לתנועות הרפורמית והקונסרבטיבית ולנשות הכותל. אלא שבלחץ המפלגות החרדיות נקטה הממשלה סחבת ביישום המתווה, עד להקפאתו. התנהלות הממשלה בנושא גרמה בשנה החולפת </w:t>
      </w:r>
      <w:hyperlink r:id="rId233" w:history="1">
        <w:r w:rsidRPr="009E0DC3">
          <w:rPr>
            <w:rStyle w:val="Hyperlink"/>
            <w:rFonts w:ascii="Arial" w:hAnsi="Arial"/>
            <w:sz w:val="23"/>
            <w:szCs w:val="23"/>
            <w:rtl/>
          </w:rPr>
          <w:t>למשבר חמור עם יהדות התפוצות</w:t>
        </w:r>
      </w:hyperlink>
      <w:r w:rsidRPr="009E0DC3">
        <w:rPr>
          <w:rFonts w:ascii="Arial" w:hAnsi="Arial"/>
          <w:sz w:val="23"/>
          <w:szCs w:val="23"/>
          <w:rtl/>
        </w:rPr>
        <w:t xml:space="preserve">. הנושא </w:t>
      </w:r>
      <w:hyperlink r:id="rId234" w:history="1">
        <w:r w:rsidRPr="009E0DC3">
          <w:rPr>
            <w:rStyle w:val="Hyperlink"/>
            <w:rFonts w:ascii="Arial" w:hAnsi="Arial"/>
            <w:sz w:val="23"/>
            <w:szCs w:val="23"/>
            <w:rtl/>
          </w:rPr>
          <w:t>תלוי ועומד בבג"ץ</w:t>
        </w:r>
      </w:hyperlink>
      <w:r w:rsidRPr="009E0DC3">
        <w:rPr>
          <w:rFonts w:ascii="Arial" w:hAnsi="Arial"/>
          <w:sz w:val="23"/>
          <w:szCs w:val="23"/>
          <w:rtl/>
        </w:rPr>
        <w:t xml:space="preserve"> וידון בפני הרכב מורחב של בית המשפט.</w:t>
      </w:r>
    </w:p>
    <w:p w:rsidR="00250591" w:rsidRPr="009E0DC3" w:rsidRDefault="00250591" w:rsidP="00B24EB8">
      <w:pPr>
        <w:spacing w:before="120" w:after="0"/>
        <w:jc w:val="both"/>
        <w:rPr>
          <w:rFonts w:ascii="Arial" w:hAnsi="Arial"/>
          <w:sz w:val="23"/>
          <w:szCs w:val="23"/>
          <w:rtl/>
        </w:rPr>
      </w:pPr>
      <w:r w:rsidRPr="009E0DC3">
        <w:rPr>
          <w:rFonts w:ascii="Arial" w:hAnsi="Arial"/>
          <w:b/>
          <w:bCs/>
          <w:sz w:val="23"/>
          <w:szCs w:val="23"/>
          <w:rtl/>
        </w:rPr>
        <w:t>נשים במרחב הציבורי:</w:t>
      </w:r>
      <w:r w:rsidRPr="009E0DC3">
        <w:rPr>
          <w:rFonts w:ascii="Arial" w:hAnsi="Arial"/>
          <w:sz w:val="23"/>
          <w:szCs w:val="23"/>
          <w:rtl/>
        </w:rPr>
        <w:t xml:space="preserve"> נושא ההדרה וההפרדה של נשים במרחב הציבורי המשיך לעמוד השנה על סדר היום. הנושא נדון </w:t>
      </w:r>
      <w:hyperlink r:id="rId235" w:history="1">
        <w:r w:rsidRPr="009E0DC3">
          <w:rPr>
            <w:rStyle w:val="Hyperlink"/>
            <w:rFonts w:ascii="Arial" w:hAnsi="Arial"/>
            <w:sz w:val="23"/>
            <w:szCs w:val="23"/>
            <w:rtl/>
          </w:rPr>
          <w:t>בוועדה לקידום מעמד האישה</w:t>
        </w:r>
      </w:hyperlink>
      <w:r w:rsidRPr="009E0DC3">
        <w:rPr>
          <w:rFonts w:ascii="Arial" w:hAnsi="Arial"/>
          <w:sz w:val="23"/>
          <w:szCs w:val="23"/>
          <w:rtl/>
        </w:rPr>
        <w:t xml:space="preserve"> ואף </w:t>
      </w:r>
      <w:hyperlink r:id="rId236" w:history="1">
        <w:r w:rsidRPr="009E0DC3">
          <w:rPr>
            <w:rStyle w:val="Hyperlink"/>
            <w:rFonts w:ascii="Arial" w:hAnsi="Arial"/>
            <w:sz w:val="23"/>
            <w:szCs w:val="23"/>
            <w:rtl/>
          </w:rPr>
          <w:t>במועצת זכויות האדם</w:t>
        </w:r>
      </w:hyperlink>
      <w:r w:rsidRPr="009E0DC3">
        <w:rPr>
          <w:rFonts w:ascii="Arial" w:hAnsi="Arial"/>
          <w:sz w:val="23"/>
          <w:szCs w:val="23"/>
          <w:rtl/>
        </w:rPr>
        <w:t xml:space="preserve"> </w:t>
      </w:r>
      <w:hyperlink r:id="rId237" w:history="1">
        <w:r w:rsidRPr="00B24EB8">
          <w:rPr>
            <w:rStyle w:val="Hyperlink"/>
            <w:rFonts w:ascii="Arial" w:hAnsi="Arial"/>
            <w:sz w:val="23"/>
            <w:szCs w:val="23"/>
            <w:rtl/>
          </w:rPr>
          <w:t>של האו"ם</w:t>
        </w:r>
      </w:hyperlink>
      <w:r w:rsidRPr="009E0DC3">
        <w:rPr>
          <w:rFonts w:ascii="Arial" w:hAnsi="Arial"/>
          <w:sz w:val="23"/>
          <w:szCs w:val="23"/>
          <w:rtl/>
        </w:rPr>
        <w:t>.</w:t>
      </w:r>
    </w:p>
    <w:p w:rsidR="00250591" w:rsidRPr="009E0DC3" w:rsidRDefault="00250591" w:rsidP="006B4598">
      <w:pPr>
        <w:spacing w:before="120" w:after="0"/>
        <w:jc w:val="both"/>
        <w:rPr>
          <w:rFonts w:ascii="Arial" w:hAnsi="Arial"/>
          <w:sz w:val="23"/>
          <w:szCs w:val="23"/>
          <w:rtl/>
        </w:rPr>
      </w:pPr>
      <w:r w:rsidRPr="009E0DC3">
        <w:rPr>
          <w:rFonts w:ascii="Arial" w:hAnsi="Arial"/>
          <w:sz w:val="23"/>
          <w:szCs w:val="23"/>
          <w:rtl/>
        </w:rPr>
        <w:t xml:space="preserve">למרות פסקי דין של בית משפט השלום ובית משפט לעניינים מנהליים, עיריית בית שמש נמנעה מלהסיר שלטי ענק התלויים בעיר ומורים לנשים כיצד להתלבש, או להימנע מלהתעכב או לעבור ליד בית כנסת או ישיבה. בחודש יוני 2017 </w:t>
      </w:r>
      <w:r w:rsidR="006B4598">
        <w:rPr>
          <w:rFonts w:ascii="Arial" w:hAnsi="Arial" w:hint="cs"/>
          <w:sz w:val="23"/>
          <w:szCs w:val="23"/>
          <w:rtl/>
        </w:rPr>
        <w:t xml:space="preserve">הורה </w:t>
      </w:r>
      <w:r w:rsidRPr="009E0DC3">
        <w:rPr>
          <w:rFonts w:ascii="Arial" w:hAnsi="Arial"/>
          <w:sz w:val="23"/>
          <w:szCs w:val="23"/>
          <w:rtl/>
        </w:rPr>
        <w:t>בית המשפט</w:t>
      </w:r>
      <w:r w:rsidR="006B4598">
        <w:rPr>
          <w:rFonts w:ascii="Arial" w:hAnsi="Arial" w:hint="cs"/>
          <w:sz w:val="23"/>
          <w:szCs w:val="23"/>
          <w:rtl/>
        </w:rPr>
        <w:t xml:space="preserve"> לעירייה</w:t>
      </w:r>
      <w:r w:rsidRPr="009E0DC3">
        <w:rPr>
          <w:rFonts w:ascii="Arial" w:hAnsi="Arial"/>
          <w:sz w:val="23"/>
          <w:szCs w:val="23"/>
          <w:rtl/>
        </w:rPr>
        <w:t xml:space="preserve"> </w:t>
      </w:r>
      <w:hyperlink r:id="rId238" w:history="1">
        <w:r w:rsidRPr="009E0DC3">
          <w:rPr>
            <w:rStyle w:val="Hyperlink"/>
            <w:rFonts w:ascii="Arial" w:hAnsi="Arial"/>
            <w:sz w:val="23"/>
            <w:szCs w:val="23"/>
            <w:rtl/>
          </w:rPr>
          <w:t>להסיר את השלטים</w:t>
        </w:r>
      </w:hyperlink>
      <w:r w:rsidRPr="009E0DC3">
        <w:rPr>
          <w:rFonts w:ascii="Arial" w:hAnsi="Arial"/>
          <w:sz w:val="23"/>
          <w:szCs w:val="23"/>
          <w:rtl/>
        </w:rPr>
        <w:t xml:space="preserve">, והטיל עליה לשלם קנס של 10,000 ₪ על כל יום שבו השלטים נותרים תלויים. העירייה הגישה ערעור לבית המשפט העליון. היא הגישה גם בקשה לעיכוב הביצוע של הסרת השלטים, אך למרות </w:t>
      </w:r>
      <w:hyperlink r:id="rId239" w:history="1">
        <w:r w:rsidRPr="009E0DC3">
          <w:rPr>
            <w:rStyle w:val="Hyperlink"/>
            <w:rFonts w:ascii="Arial" w:hAnsi="Arial"/>
            <w:sz w:val="23"/>
            <w:szCs w:val="23"/>
            <w:rtl/>
          </w:rPr>
          <w:t>שזו נדחתה</w:t>
        </w:r>
      </w:hyperlink>
      <w:r w:rsidRPr="009E0DC3">
        <w:rPr>
          <w:rFonts w:ascii="Arial" w:hAnsi="Arial"/>
          <w:sz w:val="23"/>
          <w:szCs w:val="23"/>
          <w:rtl/>
        </w:rPr>
        <w:t xml:space="preserve">, השלטים עודם תלויים. בהקשר זה חשוב לציין את </w:t>
      </w:r>
      <w:hyperlink r:id="rId240" w:history="1">
        <w:r w:rsidRPr="009E0DC3">
          <w:rPr>
            <w:rStyle w:val="Hyperlink"/>
            <w:rFonts w:ascii="Arial" w:hAnsi="Arial"/>
            <w:sz w:val="23"/>
            <w:szCs w:val="23"/>
            <w:rtl/>
          </w:rPr>
          <w:t>החלטת הממשלה</w:t>
        </w:r>
      </w:hyperlink>
      <w:r w:rsidRPr="009E0DC3">
        <w:rPr>
          <w:rFonts w:ascii="Arial" w:hAnsi="Arial"/>
          <w:sz w:val="23"/>
          <w:szCs w:val="23"/>
          <w:rtl/>
        </w:rPr>
        <w:t xml:space="preserve"> משנת 2014, שאימצה את המלצות הצוות ה</w:t>
      </w:r>
      <w:r w:rsidR="00D02173">
        <w:rPr>
          <w:rFonts w:ascii="Arial" w:hAnsi="Arial" w:hint="cs"/>
          <w:sz w:val="23"/>
          <w:szCs w:val="23"/>
          <w:rtl/>
        </w:rPr>
        <w:t>בין-</w:t>
      </w:r>
      <w:r w:rsidRPr="009E0DC3">
        <w:rPr>
          <w:rFonts w:ascii="Arial" w:hAnsi="Arial"/>
          <w:sz w:val="23"/>
          <w:szCs w:val="23"/>
          <w:rtl/>
        </w:rPr>
        <w:t xml:space="preserve">משרדי שהקים היועץ המשפטי לממשלה בענין הדרת נשים במרחב הציבורי. ההמלצות קבעו בין היתר כי על רשויות מקומיות לפעול נגד </w:t>
      </w:r>
      <w:r w:rsidR="006B4598">
        <w:rPr>
          <w:rFonts w:ascii="Arial" w:hAnsi="Arial" w:hint="cs"/>
          <w:sz w:val="23"/>
          <w:szCs w:val="23"/>
          <w:rtl/>
        </w:rPr>
        <w:t>מי ש</w:t>
      </w:r>
      <w:r w:rsidRPr="009E0DC3">
        <w:rPr>
          <w:rFonts w:ascii="Arial" w:hAnsi="Arial"/>
          <w:sz w:val="23"/>
          <w:szCs w:val="23"/>
          <w:rtl/>
        </w:rPr>
        <w:t>מציבי</w:t>
      </w:r>
      <w:r w:rsidR="006B4598">
        <w:rPr>
          <w:rFonts w:ascii="Arial" w:hAnsi="Arial" w:hint="cs"/>
          <w:sz w:val="23"/>
          <w:szCs w:val="23"/>
          <w:rtl/>
        </w:rPr>
        <w:t>ם</w:t>
      </w:r>
      <w:r w:rsidRPr="009E0DC3">
        <w:rPr>
          <w:rFonts w:ascii="Arial" w:hAnsi="Arial"/>
          <w:sz w:val="23"/>
          <w:szCs w:val="23"/>
          <w:rtl/>
        </w:rPr>
        <w:t xml:space="preserve"> שלטי צניעות, אולם משרד הפנים, ובראשו שר הפנים אריה דרעי, נמנע עד היום מלפרסם הוראות ברוח זו לרשויות המקומיות. לאחרונה אף </w:t>
      </w:r>
      <w:hyperlink r:id="rId241" w:history="1">
        <w:r w:rsidRPr="009E0DC3">
          <w:rPr>
            <w:rStyle w:val="Hyperlink"/>
            <w:rFonts w:ascii="Arial" w:hAnsi="Arial"/>
            <w:sz w:val="23"/>
            <w:szCs w:val="23"/>
            <w:rtl/>
          </w:rPr>
          <w:t>פורסם</w:t>
        </w:r>
      </w:hyperlink>
      <w:r w:rsidRPr="009E0DC3">
        <w:rPr>
          <w:rFonts w:ascii="Arial" w:hAnsi="Arial"/>
          <w:sz w:val="23"/>
          <w:szCs w:val="23"/>
          <w:rtl/>
        </w:rPr>
        <w:t xml:space="preserve"> כי ה</w:t>
      </w:r>
      <w:r w:rsidR="00D02173">
        <w:rPr>
          <w:rFonts w:ascii="Arial" w:hAnsi="Arial" w:hint="cs"/>
          <w:sz w:val="23"/>
          <w:szCs w:val="23"/>
          <w:rtl/>
        </w:rPr>
        <w:t>שר</w:t>
      </w:r>
      <w:r w:rsidRPr="009E0DC3">
        <w:rPr>
          <w:rFonts w:ascii="Arial" w:hAnsi="Arial"/>
          <w:sz w:val="23"/>
          <w:szCs w:val="23"/>
          <w:rtl/>
        </w:rPr>
        <w:t xml:space="preserve"> מבקש לאפשר לרשויות מקומיות לערוך אירועים ציבוריים תוך הפרדה מגדרית. </w:t>
      </w:r>
    </w:p>
    <w:p w:rsidR="00250591" w:rsidRPr="009E0DC3" w:rsidRDefault="00250591" w:rsidP="00C06B82">
      <w:pPr>
        <w:spacing w:before="120" w:after="0"/>
        <w:jc w:val="both"/>
        <w:rPr>
          <w:rFonts w:ascii="Arial" w:hAnsi="Arial"/>
          <w:sz w:val="23"/>
          <w:szCs w:val="23"/>
          <w:rtl/>
        </w:rPr>
      </w:pPr>
      <w:r w:rsidRPr="009E0DC3">
        <w:rPr>
          <w:rFonts w:ascii="Arial" w:hAnsi="Arial"/>
          <w:sz w:val="23"/>
          <w:szCs w:val="23"/>
          <w:rtl/>
        </w:rPr>
        <w:t xml:space="preserve">המועצה להשכלה גבוהה </w:t>
      </w:r>
      <w:hyperlink r:id="rId242" w:history="1">
        <w:r w:rsidRPr="009E0DC3">
          <w:rPr>
            <w:rStyle w:val="Hyperlink"/>
            <w:rFonts w:ascii="Arial" w:hAnsi="Arial"/>
            <w:sz w:val="23"/>
            <w:szCs w:val="23"/>
            <w:rtl/>
          </w:rPr>
          <w:t>החליטה</w:t>
        </w:r>
      </w:hyperlink>
      <w:r w:rsidRPr="009E0DC3">
        <w:rPr>
          <w:rFonts w:ascii="Arial" w:hAnsi="Arial"/>
          <w:sz w:val="23"/>
          <w:szCs w:val="23"/>
          <w:rtl/>
        </w:rPr>
        <w:t xml:space="preserve"> השנה להאריך לחמש שנים נוספות את תוכנית המח"רים (מסגרות לחרדים). מסגרות אלה פועלות בהפרדה מגזרית (הפרדת החרדים מהציבור הכללי) ומגדרית (לימודים נפרדים לגברים ונשים); ובעוד שמרצים גברים מרצים בהן לבני שני המינים, נשים מרצות רק לסטודנטיות אך לא לסטודנטים. לקראת ההחלטה קיימה המועצה להשכלה גבוהה </w:t>
      </w:r>
      <w:hyperlink r:id="rId243" w:history="1">
        <w:r w:rsidRPr="009E0DC3">
          <w:rPr>
            <w:rStyle w:val="Hyperlink"/>
            <w:rFonts w:ascii="Arial" w:hAnsi="Arial"/>
            <w:sz w:val="23"/>
            <w:szCs w:val="23"/>
            <w:rtl/>
          </w:rPr>
          <w:t>הליך שימוע</w:t>
        </w:r>
      </w:hyperlink>
      <w:r w:rsidRPr="009E0DC3">
        <w:rPr>
          <w:rFonts w:ascii="Arial" w:hAnsi="Arial"/>
          <w:sz w:val="23"/>
          <w:szCs w:val="23"/>
          <w:rtl/>
        </w:rPr>
        <w:t xml:space="preserve">, אולם למרות </w:t>
      </w:r>
      <w:hyperlink r:id="rId244" w:history="1">
        <w:r w:rsidRPr="009E0DC3">
          <w:rPr>
            <w:rStyle w:val="Hyperlink"/>
            <w:rFonts w:ascii="Arial" w:hAnsi="Arial"/>
            <w:sz w:val="23"/>
            <w:szCs w:val="23"/>
            <w:rtl/>
          </w:rPr>
          <w:t>התנגדויות</w:t>
        </w:r>
      </w:hyperlink>
      <w:r w:rsidRPr="009E0DC3">
        <w:rPr>
          <w:rFonts w:ascii="Arial" w:hAnsi="Arial"/>
          <w:sz w:val="23"/>
          <w:szCs w:val="23"/>
          <w:rtl/>
        </w:rPr>
        <w:t xml:space="preserve"> שהושמעו </w:t>
      </w:r>
      <w:hyperlink r:id="rId245" w:history="1">
        <w:r w:rsidRPr="009E0DC3">
          <w:rPr>
            <w:rStyle w:val="Hyperlink"/>
            <w:rFonts w:ascii="Arial" w:hAnsi="Arial"/>
            <w:sz w:val="23"/>
            <w:szCs w:val="23"/>
            <w:rtl/>
          </w:rPr>
          <w:t>נגד ההפרדה במח"רים</w:t>
        </w:r>
      </w:hyperlink>
      <w:r w:rsidRPr="009E0DC3">
        <w:rPr>
          <w:rFonts w:ascii="Arial" w:hAnsi="Arial"/>
          <w:sz w:val="23"/>
          <w:szCs w:val="23"/>
          <w:rtl/>
        </w:rPr>
        <w:t xml:space="preserve">, החליטה המועצה להמשיכה. בענין זה תלויה ועומדת </w:t>
      </w:r>
      <w:hyperlink r:id="rId246" w:history="1">
        <w:r w:rsidRPr="009E0DC3">
          <w:rPr>
            <w:rStyle w:val="Hyperlink"/>
            <w:rFonts w:ascii="Arial" w:hAnsi="Arial"/>
            <w:sz w:val="23"/>
            <w:szCs w:val="23"/>
            <w:rtl/>
          </w:rPr>
          <w:t>עתירה בבג"ץ</w:t>
        </w:r>
      </w:hyperlink>
      <w:r w:rsidRPr="009E0DC3">
        <w:rPr>
          <w:rFonts w:ascii="Arial" w:hAnsi="Arial"/>
          <w:sz w:val="23"/>
          <w:szCs w:val="23"/>
          <w:rtl/>
        </w:rPr>
        <w:t>, שתידון בסוף דצמבר</w:t>
      </w:r>
      <w:r w:rsidR="00B05A61">
        <w:rPr>
          <w:rFonts w:ascii="Arial" w:hAnsi="Arial" w:hint="cs"/>
          <w:sz w:val="23"/>
          <w:szCs w:val="23"/>
          <w:rtl/>
        </w:rPr>
        <w:t>.</w:t>
      </w:r>
    </w:p>
    <w:p w:rsidR="00250591" w:rsidRPr="009E0DC3" w:rsidRDefault="00250591" w:rsidP="00D02173">
      <w:pPr>
        <w:spacing w:before="120" w:after="0"/>
        <w:jc w:val="both"/>
        <w:rPr>
          <w:rFonts w:ascii="Arial" w:hAnsi="Arial"/>
          <w:sz w:val="23"/>
          <w:szCs w:val="23"/>
          <w:rtl/>
        </w:rPr>
      </w:pPr>
      <w:r w:rsidRPr="009E0DC3">
        <w:rPr>
          <w:rFonts w:ascii="Arial" w:hAnsi="Arial"/>
          <w:sz w:val="23"/>
          <w:szCs w:val="23"/>
          <w:rtl/>
        </w:rPr>
        <w:t>השנה נמשכו הפגיעות בזכויותיהן של חיילות בצבא, בשל דרישות של חיילים דתיים. פרסומה של "</w:t>
      </w:r>
      <w:hyperlink r:id="rId247" w:history="1">
        <w:r w:rsidRPr="009E0DC3">
          <w:rPr>
            <w:rStyle w:val="Hyperlink"/>
            <w:rFonts w:ascii="Arial" w:hAnsi="Arial"/>
            <w:sz w:val="23"/>
            <w:szCs w:val="23"/>
            <w:rtl/>
          </w:rPr>
          <w:t>פקודת השירות המשותף</w:t>
        </w:r>
      </w:hyperlink>
      <w:r w:rsidRPr="009E0DC3">
        <w:rPr>
          <w:rFonts w:ascii="Arial" w:hAnsi="Arial"/>
          <w:sz w:val="23"/>
          <w:szCs w:val="23"/>
          <w:rtl/>
        </w:rPr>
        <w:t xml:space="preserve">" בסוף שנת 2016 עורר מחלוקות בשל הפגיעה בזכויות חיילות, ובשל העובדה ש"רוח המפקד" שמשרה הפקודה גרמה למתן </w:t>
      </w:r>
      <w:hyperlink r:id="rId248" w:history="1">
        <w:r w:rsidRPr="009E0DC3">
          <w:rPr>
            <w:rStyle w:val="Hyperlink"/>
            <w:rFonts w:ascii="Arial" w:hAnsi="Arial"/>
            <w:sz w:val="23"/>
            <w:szCs w:val="23"/>
            <w:rtl/>
          </w:rPr>
          <w:t>הוראות</w:t>
        </w:r>
      </w:hyperlink>
      <w:r w:rsidRPr="009E0DC3">
        <w:rPr>
          <w:rFonts w:ascii="Arial" w:hAnsi="Arial"/>
          <w:sz w:val="23"/>
          <w:szCs w:val="23"/>
          <w:rtl/>
        </w:rPr>
        <w:t xml:space="preserve"> </w:t>
      </w:r>
      <w:hyperlink r:id="rId249" w:history="1">
        <w:r w:rsidRPr="009E0DC3">
          <w:rPr>
            <w:rStyle w:val="Hyperlink"/>
            <w:rFonts w:ascii="Arial" w:hAnsi="Arial"/>
            <w:sz w:val="23"/>
            <w:szCs w:val="23"/>
            <w:rtl/>
          </w:rPr>
          <w:t>נוספות</w:t>
        </w:r>
      </w:hyperlink>
      <w:r w:rsidRPr="009E0DC3">
        <w:rPr>
          <w:rFonts w:ascii="Arial" w:hAnsi="Arial"/>
          <w:sz w:val="23"/>
          <w:szCs w:val="23"/>
          <w:rtl/>
        </w:rPr>
        <w:t xml:space="preserve"> שיש בהן כדי לפגוע בזכויתיהן של חיילות לשוויון ולכבוד בשם זכויותיהם של חיילים דתיים וחרדים. יצויין כי פקודת השירות המשותף אינה חלה על גיוסם של חיילים חרדים, שלהם מבטיחות הוראות דרקוניות אף יותר "שירות ללא נשים"</w:t>
      </w:r>
      <w:r w:rsidR="00D02173">
        <w:rPr>
          <w:rFonts w:ascii="Arial" w:hAnsi="Arial" w:hint="cs"/>
          <w:sz w:val="23"/>
          <w:szCs w:val="23"/>
          <w:rtl/>
        </w:rPr>
        <w:t>.</w:t>
      </w:r>
    </w:p>
    <w:p w:rsidR="00250591" w:rsidRDefault="00250591" w:rsidP="009E0DC3">
      <w:pPr>
        <w:spacing w:before="120" w:after="0"/>
        <w:jc w:val="both"/>
        <w:rPr>
          <w:rFonts w:ascii="Arial" w:hAnsi="Arial"/>
          <w:sz w:val="23"/>
          <w:szCs w:val="23"/>
          <w:rtl/>
        </w:rPr>
      </w:pPr>
      <w:r w:rsidRPr="009E0DC3">
        <w:rPr>
          <w:rFonts w:ascii="Arial" w:hAnsi="Arial"/>
          <w:sz w:val="23"/>
          <w:szCs w:val="23"/>
          <w:rtl/>
        </w:rPr>
        <w:t xml:space="preserve">נקודת אור אפשר למצוא בפסק דין בהסכמה שהתקבל בתביעת פיצויים שהגיש המרכז הרפורמי, בעניין </w:t>
      </w:r>
      <w:hyperlink r:id="rId250" w:history="1">
        <w:r w:rsidRPr="009E0DC3">
          <w:rPr>
            <w:rStyle w:val="Hyperlink"/>
            <w:rFonts w:ascii="Arial" w:hAnsi="Arial"/>
            <w:sz w:val="23"/>
            <w:szCs w:val="23"/>
            <w:rtl/>
          </w:rPr>
          <w:t>העברה של אישה ממקומה בטיסת אל על</w:t>
        </w:r>
      </w:hyperlink>
      <w:r w:rsidRPr="009E0DC3">
        <w:rPr>
          <w:rFonts w:ascii="Arial" w:hAnsi="Arial"/>
          <w:sz w:val="23"/>
          <w:szCs w:val="23"/>
          <w:rtl/>
        </w:rPr>
        <w:t xml:space="preserve">, לבקשת נוסע חרדי שסירב לשבת לידה. הוסכם בין הצדדים כי אל על תבהיר לדייליה שהעברת נוסע/ת ממקומו בשל מינו/ה היא פרקטיקה מפלה ואסורה, ותשלם פיצוי לתובעת. </w:t>
      </w:r>
    </w:p>
    <w:p w:rsidR="00250591" w:rsidRPr="009E0DC3" w:rsidRDefault="00250591" w:rsidP="009E0DC3">
      <w:pPr>
        <w:spacing w:before="120" w:after="0"/>
        <w:jc w:val="both"/>
        <w:rPr>
          <w:rFonts w:ascii="Arial" w:hAnsi="Arial"/>
          <w:sz w:val="23"/>
          <w:szCs w:val="23"/>
          <w:shd w:val="clear" w:color="auto" w:fill="FFFFFF"/>
          <w:rtl/>
        </w:rPr>
      </w:pPr>
      <w:r w:rsidRPr="009E0DC3">
        <w:rPr>
          <w:rFonts w:ascii="Arial" w:hAnsi="Arial"/>
          <w:b/>
          <w:bCs/>
          <w:sz w:val="23"/>
          <w:szCs w:val="23"/>
          <w:rtl/>
        </w:rPr>
        <w:t>טענות להדתה במערכת החינוך</w:t>
      </w:r>
      <w:r w:rsidRPr="009E0DC3">
        <w:rPr>
          <w:rFonts w:ascii="Arial" w:hAnsi="Arial"/>
          <w:sz w:val="23"/>
          <w:szCs w:val="23"/>
          <w:rtl/>
        </w:rPr>
        <w:t xml:space="preserve">: השנה נשמעו טענות רבות מצד </w:t>
      </w:r>
      <w:hyperlink r:id="rId251" w:history="1">
        <w:r w:rsidRPr="009E0DC3">
          <w:rPr>
            <w:rStyle w:val="Hyperlink"/>
            <w:rFonts w:ascii="Arial" w:hAnsi="Arial"/>
            <w:sz w:val="23"/>
            <w:szCs w:val="23"/>
            <w:rtl/>
          </w:rPr>
          <w:t>הורים</w:t>
        </w:r>
      </w:hyperlink>
      <w:r w:rsidRPr="009E0DC3">
        <w:rPr>
          <w:rFonts w:ascii="Arial" w:hAnsi="Arial"/>
          <w:sz w:val="23"/>
          <w:szCs w:val="23"/>
          <w:rtl/>
        </w:rPr>
        <w:t xml:space="preserve"> </w:t>
      </w:r>
      <w:hyperlink r:id="rId252" w:history="1">
        <w:r w:rsidRPr="009E0DC3">
          <w:rPr>
            <w:rStyle w:val="Hyperlink"/>
            <w:rFonts w:ascii="Arial" w:hAnsi="Arial"/>
            <w:sz w:val="23"/>
            <w:szCs w:val="23"/>
            <w:rtl/>
          </w:rPr>
          <w:t>וארגונים</w:t>
        </w:r>
      </w:hyperlink>
      <w:r w:rsidRPr="009E0DC3">
        <w:rPr>
          <w:rFonts w:ascii="Arial" w:hAnsi="Arial"/>
          <w:sz w:val="23"/>
          <w:szCs w:val="23"/>
          <w:rtl/>
        </w:rPr>
        <w:t xml:space="preserve"> על חדירת </w:t>
      </w:r>
      <w:hyperlink r:id="rId253" w:history="1">
        <w:r w:rsidRPr="009E0DC3">
          <w:rPr>
            <w:rStyle w:val="Hyperlink"/>
            <w:rFonts w:ascii="Arial" w:hAnsi="Arial"/>
            <w:sz w:val="23"/>
            <w:szCs w:val="23"/>
            <w:rtl/>
          </w:rPr>
          <w:t>תכנים דתיים-לאומיים</w:t>
        </w:r>
      </w:hyperlink>
      <w:r w:rsidRPr="009E0DC3">
        <w:rPr>
          <w:rFonts w:ascii="Arial" w:hAnsi="Arial"/>
          <w:sz w:val="23"/>
          <w:szCs w:val="23"/>
          <w:rtl/>
        </w:rPr>
        <w:t xml:space="preserve"> למערכת החינוך הממלכתית. </w:t>
      </w:r>
      <w:hyperlink r:id="rId254" w:history="1">
        <w:r w:rsidRPr="009E0DC3">
          <w:rPr>
            <w:rStyle w:val="Hyperlink"/>
            <w:rFonts w:ascii="Arial" w:hAnsi="Arial"/>
            <w:sz w:val="23"/>
            <w:szCs w:val="23"/>
            <w:rtl/>
          </w:rPr>
          <w:t>דוח מכון מולד</w:t>
        </w:r>
      </w:hyperlink>
      <w:r w:rsidRPr="009E0DC3">
        <w:rPr>
          <w:rFonts w:ascii="Arial" w:hAnsi="Arial"/>
          <w:sz w:val="23"/>
          <w:szCs w:val="23"/>
          <w:rtl/>
        </w:rPr>
        <w:t xml:space="preserve"> כמו גם </w:t>
      </w:r>
      <w:hyperlink r:id="rId255" w:history="1">
        <w:r w:rsidRPr="009E0DC3">
          <w:rPr>
            <w:rStyle w:val="Hyperlink"/>
            <w:rFonts w:ascii="Arial" w:hAnsi="Arial"/>
            <w:sz w:val="23"/>
            <w:szCs w:val="23"/>
            <w:rtl/>
          </w:rPr>
          <w:t>התקשורת</w:t>
        </w:r>
      </w:hyperlink>
      <w:r w:rsidRPr="009E0DC3">
        <w:rPr>
          <w:rFonts w:ascii="Arial" w:hAnsi="Arial"/>
          <w:sz w:val="23"/>
          <w:szCs w:val="23"/>
          <w:rtl/>
        </w:rPr>
        <w:t xml:space="preserve"> חשפו כי בשנים האחרונות, בין היתר בעקבות </w:t>
      </w:r>
      <w:hyperlink r:id="rId256" w:history="1">
        <w:r w:rsidRPr="009E0DC3">
          <w:rPr>
            <w:rStyle w:val="Hyperlink"/>
            <w:rFonts w:ascii="Arial" w:hAnsi="Arial"/>
            <w:sz w:val="23"/>
            <w:szCs w:val="23"/>
            <w:rtl/>
          </w:rPr>
          <w:t>ההפרטה</w:t>
        </w:r>
      </w:hyperlink>
      <w:r w:rsidRPr="009E0DC3">
        <w:rPr>
          <w:rFonts w:ascii="Arial" w:hAnsi="Arial"/>
          <w:sz w:val="23"/>
          <w:szCs w:val="23"/>
          <w:rtl/>
        </w:rPr>
        <w:t xml:space="preserve"> המתמשכת של החינוך לערכים וכהונתו של נפתלי בנט כשר החינוך, חדרו אל בתי </w:t>
      </w:r>
      <w:r w:rsidRPr="009E0DC3">
        <w:rPr>
          <w:rFonts w:ascii="Arial" w:hAnsi="Arial"/>
          <w:sz w:val="23"/>
          <w:szCs w:val="23"/>
          <w:rtl/>
        </w:rPr>
        <w:lastRenderedPageBreak/>
        <w:t>הספר עשרות עמותות של הימין הדתי. חמור מכך, הדוח ופרסומים אחרים מצביעים על כך שבמסגרת החינוך הממלכתי, החינוך ליהדות מועבר ברובו על ידי ארגונים אורתודוכסיים</w:t>
      </w:r>
      <w:r w:rsidR="00D02173">
        <w:rPr>
          <w:rFonts w:ascii="Arial" w:hAnsi="Arial" w:hint="cs"/>
          <w:sz w:val="23"/>
          <w:szCs w:val="23"/>
          <w:rtl/>
        </w:rPr>
        <w:t>.</w:t>
      </w:r>
      <w:r w:rsidRPr="009E0DC3">
        <w:rPr>
          <w:rFonts w:ascii="Arial" w:hAnsi="Arial"/>
          <w:sz w:val="23"/>
          <w:szCs w:val="23"/>
          <w:rtl/>
        </w:rPr>
        <w:t xml:space="preserve"> </w:t>
      </w:r>
      <w:r w:rsidR="00D02173">
        <w:rPr>
          <w:rFonts w:ascii="Arial" w:hAnsi="Arial" w:hint="cs"/>
          <w:sz w:val="23"/>
          <w:szCs w:val="23"/>
          <w:rtl/>
        </w:rPr>
        <w:t>אל</w:t>
      </w:r>
      <w:r w:rsidRPr="009E0DC3">
        <w:rPr>
          <w:rFonts w:ascii="Arial" w:hAnsi="Arial"/>
          <w:sz w:val="23"/>
          <w:szCs w:val="23"/>
          <w:rtl/>
        </w:rPr>
        <w:t>ה</w:t>
      </w:r>
      <w:r w:rsidR="00D02173">
        <w:rPr>
          <w:rFonts w:ascii="Arial" w:hAnsi="Arial" w:hint="cs"/>
          <w:sz w:val="23"/>
          <w:szCs w:val="23"/>
          <w:rtl/>
        </w:rPr>
        <w:t xml:space="preserve"> </w:t>
      </w:r>
      <w:r w:rsidRPr="009E0DC3">
        <w:rPr>
          <w:rFonts w:ascii="Arial" w:hAnsi="Arial"/>
          <w:sz w:val="23"/>
          <w:szCs w:val="23"/>
          <w:rtl/>
        </w:rPr>
        <w:t xml:space="preserve">נעזרים בבנות שירות לאומי להעברת תכנים ברוח אורתודוכסית, המנוגדת להשקפותיהם של מרבית התלמידים. נוסף על כך, קיים חוסר איזון תהומי בין </w:t>
      </w:r>
      <w:hyperlink r:id="rId257" w:history="1">
        <w:r w:rsidRPr="009E0DC3">
          <w:rPr>
            <w:rStyle w:val="Hyperlink"/>
            <w:rFonts w:ascii="Arial" w:hAnsi="Arial"/>
            <w:sz w:val="23"/>
            <w:szCs w:val="23"/>
            <w:rtl/>
          </w:rPr>
          <w:t>התקציב</w:t>
        </w:r>
      </w:hyperlink>
      <w:r w:rsidRPr="009E0DC3">
        <w:rPr>
          <w:rFonts w:ascii="Arial" w:hAnsi="Arial"/>
          <w:sz w:val="23"/>
          <w:szCs w:val="23"/>
          <w:rtl/>
        </w:rPr>
        <w:t xml:space="preserve"> </w:t>
      </w:r>
      <w:hyperlink r:id="rId258" w:history="1">
        <w:r w:rsidRPr="009E0DC3">
          <w:rPr>
            <w:rStyle w:val="Hyperlink"/>
            <w:rFonts w:ascii="Arial" w:hAnsi="Arial"/>
            <w:sz w:val="23"/>
            <w:szCs w:val="23"/>
            <w:rtl/>
          </w:rPr>
          <w:t>שהושקע</w:t>
        </w:r>
      </w:hyperlink>
      <w:r w:rsidRPr="009E0DC3">
        <w:rPr>
          <w:rFonts w:ascii="Arial" w:hAnsi="Arial"/>
          <w:sz w:val="23"/>
          <w:szCs w:val="23"/>
          <w:rtl/>
        </w:rPr>
        <w:t xml:space="preserve"> בשנים האחרונות בחינוך בתחום היהדות לבין התקציב שהושקע בחינוך </w:t>
      </w:r>
      <w:r w:rsidRPr="009E0DC3">
        <w:rPr>
          <w:rFonts w:ascii="Arial" w:hAnsi="Arial"/>
          <w:sz w:val="23"/>
          <w:szCs w:val="23"/>
          <w:shd w:val="clear" w:color="auto" w:fill="FFFFFF"/>
          <w:rtl/>
        </w:rPr>
        <w:t xml:space="preserve">לדמוקרטיה ולדו-קיום. </w:t>
      </w:r>
    </w:p>
    <w:p w:rsidR="00250591" w:rsidRPr="009E0DC3" w:rsidRDefault="00250591" w:rsidP="009E0DC3">
      <w:pPr>
        <w:spacing w:before="120" w:after="0"/>
        <w:jc w:val="both"/>
        <w:rPr>
          <w:rFonts w:ascii="Arial" w:hAnsi="Arial"/>
          <w:sz w:val="23"/>
          <w:szCs w:val="23"/>
          <w:rtl/>
        </w:rPr>
      </w:pPr>
      <w:r w:rsidRPr="009E0DC3">
        <w:rPr>
          <w:rFonts w:ascii="Arial" w:hAnsi="Arial"/>
          <w:sz w:val="23"/>
          <w:szCs w:val="23"/>
          <w:rtl/>
        </w:rPr>
        <w:t xml:space="preserve">השנה פסק בג"ץ בשלוש סוגיות מרכזיות בתחום חופש הדת והחופש מדת, המשפיעות על מיליוני אזרחיות ואזרחים. </w:t>
      </w:r>
    </w:p>
    <w:p w:rsidR="00250591" w:rsidRPr="009E0DC3" w:rsidRDefault="00250591" w:rsidP="009F49C1">
      <w:pPr>
        <w:spacing w:before="120" w:after="0"/>
        <w:jc w:val="both"/>
        <w:rPr>
          <w:rFonts w:ascii="Arial" w:hAnsi="Arial"/>
          <w:sz w:val="23"/>
          <w:szCs w:val="23"/>
          <w:rtl/>
        </w:rPr>
      </w:pPr>
      <w:r w:rsidRPr="009E0DC3">
        <w:rPr>
          <w:rFonts w:ascii="Arial" w:hAnsi="Arial"/>
          <w:sz w:val="23"/>
          <w:szCs w:val="23"/>
          <w:rtl/>
        </w:rPr>
        <w:t xml:space="preserve">בספטמבר מחק בג"ץ עתירה שהגיש המרכז הרפורמי יחד עם ארגונים נוספים, בדרישה ששר התחבורה ימפה את צרכי התחבורה של תושבי ישראל ויקבע מתווה להפעלת תחבורה ציבורית בשבת. </w:t>
      </w:r>
      <w:hyperlink r:id="rId259" w:history="1">
        <w:r w:rsidRPr="009E0DC3">
          <w:rPr>
            <w:rStyle w:val="Hyperlink"/>
            <w:rFonts w:ascii="Arial" w:hAnsi="Arial"/>
            <w:sz w:val="23"/>
            <w:szCs w:val="23"/>
            <w:rtl/>
          </w:rPr>
          <w:t>בג"ץ סרב להתערב בסוגיה</w:t>
        </w:r>
      </w:hyperlink>
      <w:r w:rsidRPr="009E0DC3">
        <w:rPr>
          <w:rFonts w:ascii="Arial" w:hAnsi="Arial"/>
          <w:sz w:val="23"/>
          <w:szCs w:val="23"/>
          <w:rtl/>
        </w:rPr>
        <w:t>, בטענה שלא מונחת בפניו בקשה של מפעיל תחבורה ציבורית להפעיל קווי אוטובוס בשבת. בכך למעשה השאיר בג"ץ על כנו את המצב הקיים, שבו במקומות רבים למי שאינו מחזיק רכב פרטי אין כל אפשרות להתנייד בשבת.</w:t>
      </w:r>
    </w:p>
    <w:p w:rsidR="00250591" w:rsidRPr="009E0DC3" w:rsidRDefault="00250591" w:rsidP="009E0DC3">
      <w:pPr>
        <w:spacing w:before="120" w:after="0"/>
        <w:jc w:val="both"/>
        <w:rPr>
          <w:rFonts w:ascii="Arial" w:hAnsi="Arial"/>
          <w:sz w:val="23"/>
          <w:szCs w:val="23"/>
          <w:rtl/>
        </w:rPr>
      </w:pPr>
      <w:r w:rsidRPr="009E0DC3">
        <w:rPr>
          <w:rFonts w:ascii="Arial" w:hAnsi="Arial"/>
          <w:sz w:val="23"/>
          <w:szCs w:val="23"/>
          <w:rtl/>
        </w:rPr>
        <w:t xml:space="preserve">באפריל קיבל בג"ץ עתירה של עיריית תל אביב נגד שר הפנים, שנמנע מלאשר תיקון לחוק העזר העירוני שהתיר פתיחה מוגבלת של עסקים בשבת. באוקטובר </w:t>
      </w:r>
      <w:hyperlink r:id="rId260" w:history="1">
        <w:r w:rsidRPr="009E0DC3">
          <w:rPr>
            <w:rStyle w:val="Hyperlink"/>
            <w:rFonts w:ascii="Arial" w:hAnsi="Arial"/>
            <w:sz w:val="23"/>
            <w:szCs w:val="23"/>
            <w:rtl/>
          </w:rPr>
          <w:t>דחה</w:t>
        </w:r>
      </w:hyperlink>
      <w:r w:rsidRPr="009E0DC3">
        <w:rPr>
          <w:rFonts w:ascii="Arial" w:hAnsi="Arial"/>
          <w:sz w:val="23"/>
          <w:szCs w:val="23"/>
          <w:rtl/>
        </w:rPr>
        <w:t xml:space="preserve"> בית המשפט העליון בקשה לדיון נוסף, ובכך למעשה אישר את פסק הדין, </w:t>
      </w:r>
      <w:hyperlink r:id="rId261" w:history="1">
        <w:r w:rsidRPr="009E0DC3">
          <w:rPr>
            <w:rStyle w:val="Hyperlink"/>
            <w:rFonts w:ascii="Arial" w:hAnsi="Arial"/>
            <w:sz w:val="23"/>
            <w:szCs w:val="23"/>
            <w:rtl/>
          </w:rPr>
          <w:t>שמאפשר פתיחת עסקים בשבת בתל אביב</w:t>
        </w:r>
      </w:hyperlink>
      <w:r w:rsidRPr="009E0DC3">
        <w:rPr>
          <w:rFonts w:ascii="Arial" w:hAnsi="Arial"/>
          <w:sz w:val="23"/>
          <w:szCs w:val="23"/>
          <w:rtl/>
        </w:rPr>
        <w:t xml:space="preserve"> באופן המוגבל שעליו החליטה העירייה. ההחלטה עוררה זעם בקרב חברי הכנסת החרדים, שהודיעו כי </w:t>
      </w:r>
      <w:hyperlink r:id="rId262" w:history="1">
        <w:r w:rsidRPr="009E0DC3">
          <w:rPr>
            <w:rStyle w:val="Hyperlink"/>
            <w:rFonts w:ascii="Arial" w:hAnsi="Arial"/>
            <w:sz w:val="23"/>
            <w:szCs w:val="23"/>
            <w:rtl/>
          </w:rPr>
          <w:t>יקדמו חקיקה עוקפת-בג"ץ</w:t>
        </w:r>
      </w:hyperlink>
      <w:r w:rsidRPr="009E0DC3">
        <w:rPr>
          <w:rFonts w:ascii="Arial" w:hAnsi="Arial"/>
          <w:sz w:val="23"/>
          <w:szCs w:val="23"/>
          <w:rtl/>
        </w:rPr>
        <w:t xml:space="preserve"> שתקשה על פתיחת עסקים בערים אחרות.</w:t>
      </w:r>
    </w:p>
    <w:p w:rsidR="00603ECE" w:rsidRDefault="00250591" w:rsidP="003E7741">
      <w:pPr>
        <w:spacing w:before="120" w:after="1440"/>
        <w:jc w:val="both"/>
        <w:rPr>
          <w:rFonts w:ascii="Arial" w:hAnsi="Arial"/>
          <w:rtl/>
        </w:rPr>
      </w:pPr>
      <w:r w:rsidRPr="009E0DC3">
        <w:rPr>
          <w:rFonts w:ascii="Arial" w:hAnsi="Arial"/>
          <w:sz w:val="23"/>
          <w:szCs w:val="23"/>
          <w:rtl/>
        </w:rPr>
        <w:t xml:space="preserve">בספטמבר </w:t>
      </w:r>
      <w:hyperlink r:id="rId263" w:history="1">
        <w:r w:rsidRPr="009E0DC3">
          <w:rPr>
            <w:rStyle w:val="Hyperlink"/>
            <w:rFonts w:ascii="Arial" w:hAnsi="Arial"/>
            <w:sz w:val="23"/>
            <w:szCs w:val="23"/>
            <w:rtl/>
          </w:rPr>
          <w:t>פסק בית המשפט העליון</w:t>
        </w:r>
      </w:hyperlink>
      <w:r w:rsidRPr="009E0DC3">
        <w:rPr>
          <w:rFonts w:ascii="Arial" w:hAnsi="Arial"/>
          <w:sz w:val="23"/>
          <w:szCs w:val="23"/>
          <w:rtl/>
        </w:rPr>
        <w:t xml:space="preserve"> בדיון נוסף בעתירה </w:t>
      </w:r>
      <w:r w:rsidR="009F49C1">
        <w:rPr>
          <w:rFonts w:ascii="Arial" w:hAnsi="Arial" w:hint="cs"/>
          <w:sz w:val="23"/>
          <w:szCs w:val="23"/>
          <w:rtl/>
        </w:rPr>
        <w:t>ש</w:t>
      </w:r>
      <w:r w:rsidRPr="009E0DC3">
        <w:rPr>
          <w:rFonts w:ascii="Arial" w:hAnsi="Arial"/>
          <w:sz w:val="23"/>
          <w:szCs w:val="23"/>
          <w:rtl/>
        </w:rPr>
        <w:t>ד</w:t>
      </w:r>
      <w:r w:rsidR="009F49C1">
        <w:rPr>
          <w:rFonts w:ascii="Arial" w:hAnsi="Arial" w:hint="cs"/>
          <w:sz w:val="23"/>
          <w:szCs w:val="23"/>
          <w:rtl/>
        </w:rPr>
        <w:t>ר</w:t>
      </w:r>
      <w:r w:rsidRPr="009E0DC3">
        <w:rPr>
          <w:rFonts w:ascii="Arial" w:hAnsi="Arial"/>
          <w:sz w:val="23"/>
          <w:szCs w:val="23"/>
          <w:rtl/>
        </w:rPr>
        <w:t xml:space="preserve">שה לאפשר לבתי אוכל להציג תעודות כשרות אלטרנטיביות שאינן של הרבנות. </w:t>
      </w:r>
      <w:hyperlink r:id="rId264" w:history="1">
        <w:r w:rsidRPr="009E0DC3">
          <w:rPr>
            <w:rStyle w:val="Hyperlink"/>
            <w:rFonts w:ascii="Arial" w:hAnsi="Arial"/>
            <w:sz w:val="23"/>
            <w:szCs w:val="23"/>
            <w:rtl/>
          </w:rPr>
          <w:t>בית המשפט קבע</w:t>
        </w:r>
      </w:hyperlink>
      <w:r w:rsidRPr="009E0DC3">
        <w:rPr>
          <w:rFonts w:ascii="Arial" w:hAnsi="Arial"/>
          <w:sz w:val="23"/>
          <w:szCs w:val="23"/>
          <w:rtl/>
        </w:rPr>
        <w:t xml:space="preserve"> כי לבית אוכל אסור להשתמש בתואר "כשר" על כל הטיותיו אם אין הוא מחזיק בתעודת כשרות של הרבנות הראשית, אך מותר לו להציג את הכללים שלפיהם הוא מגיש מזון, ואת הגוף המפקח על כללים אלו. כמו כן עליו לציין בבירור כי אינו מחזיק בתעודת כשרות. </w:t>
      </w:r>
      <w:r w:rsidR="00D02173">
        <w:rPr>
          <w:rFonts w:ascii="Arial" w:hAnsi="Arial" w:hint="cs"/>
          <w:sz w:val="23"/>
          <w:szCs w:val="23"/>
          <w:rtl/>
        </w:rPr>
        <w:t>בכך ש</w:t>
      </w:r>
      <w:r w:rsidRPr="009E0DC3">
        <w:rPr>
          <w:rFonts w:ascii="Arial" w:hAnsi="Arial"/>
          <w:sz w:val="23"/>
          <w:szCs w:val="23"/>
          <w:rtl/>
        </w:rPr>
        <w:t xml:space="preserve">בית המשפט איפשר לבתי עסק להציג תעודות ההשגחה מגורמים שאינם הרבנות הראשית, </w:t>
      </w:r>
      <w:r w:rsidR="00D02173">
        <w:rPr>
          <w:rFonts w:ascii="Arial" w:hAnsi="Arial" w:hint="cs"/>
          <w:sz w:val="23"/>
          <w:szCs w:val="23"/>
          <w:rtl/>
        </w:rPr>
        <w:t>הוא</w:t>
      </w:r>
      <w:r w:rsidRPr="009E0DC3">
        <w:rPr>
          <w:rFonts w:ascii="Arial" w:hAnsi="Arial"/>
          <w:sz w:val="23"/>
          <w:szCs w:val="23"/>
          <w:rtl/>
        </w:rPr>
        <w:t xml:space="preserve"> שבר למעשה</w:t>
      </w:r>
      <w:r w:rsidR="00D02173">
        <w:rPr>
          <w:rFonts w:ascii="Arial" w:hAnsi="Arial"/>
          <w:sz w:val="23"/>
          <w:szCs w:val="23"/>
          <w:rtl/>
        </w:rPr>
        <w:t xml:space="preserve"> את המונופול שלה בתחום הכשרות.</w:t>
      </w:r>
      <w:r w:rsidR="00140B1E">
        <w:rPr>
          <w:rFonts w:ascii="Arial" w:hAnsi="Arial"/>
          <w:rtl/>
        </w:rPr>
        <w:t xml:space="preserve"> </w:t>
      </w:r>
    </w:p>
    <w:p w:rsidR="009E0DC3" w:rsidRPr="009E0DC3" w:rsidRDefault="009E0DC3" w:rsidP="009E0DC3">
      <w:pPr>
        <w:spacing w:before="120" w:after="0"/>
        <w:jc w:val="both"/>
        <w:rPr>
          <w:rFonts w:ascii="Arial" w:hAnsi="Arial"/>
          <w:rtl/>
        </w:rPr>
      </w:pPr>
    </w:p>
    <w:p w:rsidR="008A3B1A" w:rsidRPr="009E0DC3" w:rsidRDefault="008A3B1A" w:rsidP="003E7741">
      <w:pPr>
        <w:pStyle w:val="Heading2"/>
        <w:rPr>
          <w:rtl/>
        </w:rPr>
      </w:pPr>
      <w:bookmarkStart w:id="64" w:name="_Toc499637534"/>
      <w:r w:rsidRPr="009E0DC3">
        <w:rPr>
          <w:rtl/>
        </w:rPr>
        <w:t>הזכות לבריאות</w:t>
      </w:r>
      <w:bookmarkEnd w:id="64"/>
    </w:p>
    <w:p w:rsidR="008A3B1A" w:rsidRPr="0012478C" w:rsidRDefault="008A3B1A" w:rsidP="005B447C">
      <w:pPr>
        <w:pStyle w:val="Heading3"/>
        <w:rPr>
          <w:rtl/>
        </w:rPr>
      </w:pPr>
      <w:bookmarkStart w:id="65" w:name="_Toc498277617"/>
      <w:bookmarkStart w:id="66" w:name="_Toc498429487"/>
      <w:bookmarkStart w:id="67" w:name="_Toc498429934"/>
      <w:bookmarkStart w:id="68" w:name="_Toc499637535"/>
      <w:r w:rsidRPr="0012478C">
        <w:rPr>
          <w:rtl/>
        </w:rPr>
        <w:t>טיפול ואשפוז סיעוד</w:t>
      </w:r>
      <w:bookmarkEnd w:id="65"/>
      <w:r w:rsidRPr="0012478C">
        <w:rPr>
          <w:rtl/>
        </w:rPr>
        <w:t>י</w:t>
      </w:r>
      <w:bookmarkEnd w:id="66"/>
      <w:bookmarkEnd w:id="67"/>
      <w:bookmarkEnd w:id="68"/>
      <w:r w:rsidRPr="0012478C">
        <w:rPr>
          <w:rtl/>
        </w:rPr>
        <w:t xml:space="preserve"> </w:t>
      </w:r>
    </w:p>
    <w:p w:rsidR="008A3B1A" w:rsidRPr="0012478C" w:rsidRDefault="008A3B1A" w:rsidP="008A3B1A">
      <w:pPr>
        <w:spacing w:before="120" w:after="0"/>
        <w:jc w:val="both"/>
        <w:rPr>
          <w:rFonts w:ascii="Arial" w:hAnsi="Arial"/>
          <w:sz w:val="23"/>
          <w:szCs w:val="23"/>
          <w:rtl/>
        </w:rPr>
      </w:pPr>
      <w:r w:rsidRPr="0012478C">
        <w:rPr>
          <w:rFonts w:ascii="Arial" w:hAnsi="Arial"/>
          <w:sz w:val="23"/>
          <w:szCs w:val="23"/>
          <w:rtl/>
        </w:rPr>
        <w:t xml:space="preserve">השנה נחשפו ביתר שאת כמה מהכשלים הקשים במערך הסיעוד במדינה. מספר דוחות, ובהם </w:t>
      </w:r>
      <w:hyperlink r:id="rId265" w:history="1">
        <w:r w:rsidRPr="0012478C">
          <w:rPr>
            <w:rStyle w:val="Hyperlink"/>
            <w:rFonts w:ascii="Arial" w:hAnsi="Arial"/>
            <w:sz w:val="23"/>
            <w:szCs w:val="23"/>
            <w:rtl/>
          </w:rPr>
          <w:t>דוח מבקר המדינה</w:t>
        </w:r>
      </w:hyperlink>
      <w:r w:rsidRPr="0012478C">
        <w:rPr>
          <w:rFonts w:ascii="Arial" w:hAnsi="Arial"/>
          <w:sz w:val="23"/>
          <w:szCs w:val="23"/>
          <w:rtl/>
        </w:rPr>
        <w:t xml:space="preserve"> ו</w:t>
      </w:r>
      <w:hyperlink r:id="rId266" w:history="1">
        <w:r w:rsidRPr="0012478C">
          <w:rPr>
            <w:rStyle w:val="Hyperlink"/>
            <w:rFonts w:ascii="Arial" w:hAnsi="Arial"/>
            <w:sz w:val="23"/>
            <w:szCs w:val="23"/>
            <w:rtl/>
          </w:rPr>
          <w:t>דוח של מרכז טאוב</w:t>
        </w:r>
      </w:hyperlink>
      <w:r w:rsidRPr="0012478C">
        <w:rPr>
          <w:rFonts w:ascii="Arial" w:hAnsi="Arial"/>
          <w:sz w:val="23"/>
          <w:szCs w:val="23"/>
          <w:rtl/>
        </w:rPr>
        <w:t xml:space="preserve">, חשפו את הכשלים במערך הסיעוד לזקנים סיעודיים המבקשים להישאר בביתם: את המחסור בשעות הטיפול הסיעודי הניתנות לזקנים הסיעודיים, את כוח האדם הלא מיומן המטפל בזקנים, את הקשיים הבירוקרטיים, ואת ההשקעה הציבורית הנמוכה </w:t>
      </w:r>
      <w:hyperlink r:id="rId267" w:history="1">
        <w:r w:rsidRPr="0012478C">
          <w:rPr>
            <w:rStyle w:val="Hyperlink"/>
            <w:rFonts w:ascii="Arial" w:hAnsi="Arial"/>
            <w:sz w:val="23"/>
            <w:szCs w:val="23"/>
            <w:rtl/>
          </w:rPr>
          <w:t>בהשוואה בינלאומית</w:t>
        </w:r>
      </w:hyperlink>
      <w:r w:rsidRPr="0012478C">
        <w:rPr>
          <w:rFonts w:ascii="Arial" w:hAnsi="Arial"/>
          <w:sz w:val="23"/>
          <w:szCs w:val="23"/>
          <w:rtl/>
        </w:rPr>
        <w:t xml:space="preserve">. הכיסוי הרעוע שמעניקה המדינה לזקנות ולזקנים סיעודיים באמצעות הביטוח הלאומי משמעו שהזקנים הסיעודיים ובני משפחותיהם נאלצים לגשר מכיסם הפרטי בין מה שניתן על ידי הביטוח הלאומי לבין הצרכים בפועל, ורבים </w:t>
      </w:r>
      <w:hyperlink r:id="rId268" w:history="1">
        <w:r w:rsidRPr="0012478C">
          <w:rPr>
            <w:rStyle w:val="Hyperlink"/>
            <w:rFonts w:ascii="Arial" w:hAnsi="Arial"/>
            <w:sz w:val="23"/>
            <w:szCs w:val="23"/>
            <w:rtl/>
          </w:rPr>
          <w:t>מתקשים לעמוד בעלויות הגבוהות</w:t>
        </w:r>
      </w:hyperlink>
      <w:r w:rsidRPr="0012478C">
        <w:rPr>
          <w:rFonts w:ascii="Arial" w:hAnsi="Arial"/>
          <w:sz w:val="23"/>
          <w:szCs w:val="23"/>
          <w:rtl/>
        </w:rPr>
        <w:t xml:space="preserve">. </w:t>
      </w:r>
    </w:p>
    <w:p w:rsidR="008A3B1A" w:rsidRPr="0012478C" w:rsidRDefault="008A3B1A" w:rsidP="008A3B1A">
      <w:pPr>
        <w:spacing w:before="120" w:after="0"/>
        <w:jc w:val="both"/>
        <w:rPr>
          <w:rFonts w:ascii="Arial" w:hAnsi="Arial"/>
          <w:sz w:val="23"/>
          <w:szCs w:val="23"/>
          <w:rtl/>
        </w:rPr>
      </w:pPr>
      <w:r w:rsidRPr="0012478C">
        <w:rPr>
          <w:rFonts w:ascii="Arial" w:hAnsi="Arial"/>
          <w:sz w:val="23"/>
          <w:szCs w:val="23"/>
          <w:rtl/>
        </w:rPr>
        <w:t xml:space="preserve">מצבם של הזקנים השוהים בבתי אבות סיעודיים אינו בהכרח קל יותר. </w:t>
      </w:r>
      <w:hyperlink r:id="rId269" w:history="1">
        <w:r w:rsidRPr="0012478C">
          <w:rPr>
            <w:rStyle w:val="Hyperlink"/>
            <w:rFonts w:ascii="Arial" w:hAnsi="Arial"/>
            <w:sz w:val="23"/>
            <w:szCs w:val="23"/>
            <w:rtl/>
          </w:rPr>
          <w:t>שורה</w:t>
        </w:r>
      </w:hyperlink>
      <w:r w:rsidRPr="0012478C">
        <w:rPr>
          <w:rFonts w:ascii="Arial" w:hAnsi="Arial"/>
          <w:sz w:val="23"/>
          <w:szCs w:val="23"/>
          <w:rtl/>
        </w:rPr>
        <w:t xml:space="preserve"> של </w:t>
      </w:r>
      <w:hyperlink r:id="rId270" w:history="1">
        <w:r w:rsidRPr="0012478C">
          <w:rPr>
            <w:rStyle w:val="Hyperlink"/>
            <w:rFonts w:ascii="Arial" w:hAnsi="Arial"/>
            <w:sz w:val="23"/>
            <w:szCs w:val="23"/>
            <w:rtl/>
          </w:rPr>
          <w:t>מקרים</w:t>
        </w:r>
      </w:hyperlink>
      <w:r w:rsidRPr="0012478C">
        <w:rPr>
          <w:rFonts w:ascii="Arial" w:hAnsi="Arial"/>
          <w:sz w:val="23"/>
          <w:szCs w:val="23"/>
          <w:rtl/>
        </w:rPr>
        <w:t xml:space="preserve"> </w:t>
      </w:r>
      <w:hyperlink r:id="rId271" w:history="1">
        <w:r w:rsidRPr="0012478C">
          <w:rPr>
            <w:rStyle w:val="Hyperlink"/>
            <w:rFonts w:ascii="Arial" w:hAnsi="Arial"/>
            <w:sz w:val="23"/>
            <w:szCs w:val="23"/>
            <w:rtl/>
          </w:rPr>
          <w:t>מזעזעים</w:t>
        </w:r>
      </w:hyperlink>
      <w:r w:rsidRPr="0012478C">
        <w:rPr>
          <w:rFonts w:ascii="Arial" w:hAnsi="Arial"/>
          <w:sz w:val="23"/>
          <w:szCs w:val="23"/>
          <w:rtl/>
        </w:rPr>
        <w:t xml:space="preserve"> ששודרו השנה בכלי התקשורת חשפו את פגיעותם של הזקנים להתעמרות ולאלימות במוסדות אלו, ואת אוזלת היד של משרד הבריאות בפיקוח על הנעשה במוסדות ובהגנה על זכויות הזקנים.  </w:t>
      </w:r>
    </w:p>
    <w:p w:rsidR="0012478C" w:rsidRDefault="008A3B1A" w:rsidP="0012478C">
      <w:pPr>
        <w:spacing w:before="120" w:after="0"/>
        <w:jc w:val="both"/>
        <w:rPr>
          <w:rFonts w:ascii="Arial" w:hAnsi="Arial"/>
          <w:sz w:val="23"/>
          <w:szCs w:val="23"/>
          <w:rtl/>
        </w:rPr>
      </w:pPr>
      <w:r w:rsidRPr="0012478C">
        <w:rPr>
          <w:rFonts w:ascii="Arial" w:hAnsi="Arial"/>
          <w:sz w:val="23"/>
          <w:szCs w:val="23"/>
          <w:rtl/>
        </w:rPr>
        <w:lastRenderedPageBreak/>
        <w:t>משנת 2011 מנסה משרד הבריאות לקדם רפורמה מקיפה במערך הסיעוד, שבה תומכים גם מומחים מהתחום ו</w:t>
      </w:r>
      <w:hyperlink r:id="rId272" w:history="1">
        <w:r w:rsidRPr="0012478C">
          <w:rPr>
            <w:rStyle w:val="Hyperlink"/>
            <w:rFonts w:ascii="Arial" w:hAnsi="Arial"/>
            <w:sz w:val="23"/>
            <w:szCs w:val="23"/>
            <w:rtl/>
          </w:rPr>
          <w:t>ארגונים חברתיים</w:t>
        </w:r>
      </w:hyperlink>
      <w:r w:rsidRPr="0012478C">
        <w:rPr>
          <w:rFonts w:ascii="Arial" w:hAnsi="Arial"/>
          <w:sz w:val="23"/>
          <w:szCs w:val="23"/>
          <w:rtl/>
        </w:rPr>
        <w:t>. השנה</w:t>
      </w:r>
      <w:r w:rsidR="001F7FDD" w:rsidRPr="0012478C">
        <w:rPr>
          <w:rFonts w:ascii="Arial" w:hAnsi="Arial" w:hint="cs"/>
          <w:sz w:val="23"/>
          <w:szCs w:val="23"/>
          <w:rtl/>
        </w:rPr>
        <w:t xml:space="preserve"> </w:t>
      </w:r>
      <w:hyperlink r:id="rId273" w:history="1">
        <w:r w:rsidRPr="0012478C">
          <w:rPr>
            <w:rStyle w:val="Hyperlink"/>
            <w:rFonts w:ascii="Arial" w:hAnsi="Arial"/>
            <w:sz w:val="23"/>
            <w:szCs w:val="23"/>
            <w:rtl/>
          </w:rPr>
          <w:t>התבשרנו</w:t>
        </w:r>
      </w:hyperlink>
      <w:r w:rsidRPr="0012478C">
        <w:rPr>
          <w:rFonts w:ascii="Arial" w:hAnsi="Arial"/>
          <w:sz w:val="23"/>
          <w:szCs w:val="23"/>
          <w:rtl/>
        </w:rPr>
        <w:t xml:space="preserve"> על הקמת צוות משותף של משרד האוצר ומשרד הבריאות, שהיה אמור להגיש את המלצותיו בנושא עוד לפני פסח, אך דבר לא קרה. </w:t>
      </w:r>
      <w:r w:rsidR="001F7FDD" w:rsidRPr="0012478C">
        <w:rPr>
          <w:rFonts w:ascii="Arial" w:hAnsi="Arial" w:hint="cs"/>
          <w:sz w:val="23"/>
          <w:szCs w:val="23"/>
          <w:rtl/>
        </w:rPr>
        <w:t>למרות ש</w:t>
      </w:r>
      <w:r w:rsidRPr="0012478C">
        <w:rPr>
          <w:rFonts w:ascii="Arial" w:hAnsi="Arial"/>
          <w:sz w:val="23"/>
          <w:szCs w:val="23"/>
          <w:rtl/>
        </w:rPr>
        <w:t xml:space="preserve">חברי כנסת המשיכו </w:t>
      </w:r>
      <w:hyperlink r:id="rId274" w:history="1">
        <w:r w:rsidRPr="0012478C">
          <w:rPr>
            <w:rStyle w:val="Hyperlink"/>
            <w:rFonts w:ascii="Arial" w:hAnsi="Arial"/>
            <w:sz w:val="23"/>
            <w:szCs w:val="23"/>
            <w:rtl/>
          </w:rPr>
          <w:t>ליזום</w:t>
        </w:r>
      </w:hyperlink>
      <w:r w:rsidRPr="0012478C">
        <w:rPr>
          <w:rFonts w:ascii="Arial" w:hAnsi="Arial"/>
          <w:sz w:val="23"/>
          <w:szCs w:val="23"/>
          <w:rtl/>
        </w:rPr>
        <w:t xml:space="preserve"> ולנסות לקדם </w:t>
      </w:r>
      <w:hyperlink r:id="rId275" w:history="1">
        <w:r w:rsidRPr="0012478C">
          <w:rPr>
            <w:rStyle w:val="Hyperlink"/>
            <w:rFonts w:ascii="Arial" w:hAnsi="Arial"/>
            <w:sz w:val="23"/>
            <w:szCs w:val="23"/>
            <w:rtl/>
          </w:rPr>
          <w:t>הצעות חוק</w:t>
        </w:r>
      </w:hyperlink>
      <w:r w:rsidRPr="0012478C">
        <w:rPr>
          <w:rFonts w:ascii="Arial" w:hAnsi="Arial"/>
          <w:sz w:val="23"/>
          <w:szCs w:val="23"/>
          <w:rtl/>
        </w:rPr>
        <w:t xml:space="preserve"> ו</w:t>
      </w:r>
      <w:hyperlink r:id="rId276" w:history="1">
        <w:r w:rsidRPr="0012478C">
          <w:rPr>
            <w:rStyle w:val="Hyperlink"/>
            <w:rFonts w:ascii="Arial" w:hAnsi="Arial"/>
            <w:sz w:val="23"/>
            <w:szCs w:val="23"/>
            <w:rtl/>
          </w:rPr>
          <w:t>מתווים</w:t>
        </w:r>
      </w:hyperlink>
      <w:r w:rsidRPr="0012478C">
        <w:rPr>
          <w:rFonts w:ascii="Arial" w:hAnsi="Arial"/>
          <w:sz w:val="23"/>
          <w:szCs w:val="23"/>
          <w:rtl/>
        </w:rPr>
        <w:t xml:space="preserve"> </w:t>
      </w:r>
      <w:hyperlink r:id="rId277" w:history="1">
        <w:r w:rsidRPr="0012478C">
          <w:rPr>
            <w:rStyle w:val="Hyperlink"/>
            <w:rFonts w:ascii="Arial" w:hAnsi="Arial"/>
            <w:sz w:val="23"/>
            <w:szCs w:val="23"/>
            <w:rtl/>
          </w:rPr>
          <w:t>שיבטיחו</w:t>
        </w:r>
      </w:hyperlink>
      <w:r w:rsidRPr="0012478C">
        <w:rPr>
          <w:rFonts w:ascii="Arial" w:hAnsi="Arial"/>
          <w:sz w:val="23"/>
          <w:szCs w:val="23"/>
          <w:rtl/>
        </w:rPr>
        <w:t xml:space="preserve"> את חובתה של המדינה לסייע לזקנים הסיעודיים להזדקן בכבוד, נראה </w:t>
      </w:r>
      <w:r w:rsidR="001F7FDD" w:rsidRPr="0012478C">
        <w:rPr>
          <w:rFonts w:ascii="Arial" w:hAnsi="Arial" w:hint="cs"/>
          <w:sz w:val="23"/>
          <w:szCs w:val="23"/>
          <w:rtl/>
        </w:rPr>
        <w:t xml:space="preserve">היה </w:t>
      </w:r>
      <w:r w:rsidRPr="0012478C">
        <w:rPr>
          <w:rFonts w:ascii="Arial" w:hAnsi="Arial"/>
          <w:sz w:val="23"/>
          <w:szCs w:val="23"/>
          <w:rtl/>
        </w:rPr>
        <w:t>כי הרפורמה המיוחלת עדיין רחוקה.</w:t>
      </w:r>
      <w:r w:rsidR="001F7FDD" w:rsidRPr="0012478C">
        <w:rPr>
          <w:rFonts w:ascii="Arial" w:hAnsi="Arial" w:hint="cs"/>
          <w:sz w:val="23"/>
          <w:szCs w:val="23"/>
          <w:rtl/>
        </w:rPr>
        <w:t xml:space="preserve"> </w:t>
      </w:r>
    </w:p>
    <w:p w:rsidR="001F7FDD" w:rsidRDefault="0012478C" w:rsidP="005B447C">
      <w:pPr>
        <w:spacing w:before="120" w:after="0"/>
        <w:jc w:val="both"/>
        <w:rPr>
          <w:rFonts w:cs="Calibri"/>
          <w:color w:val="1F497D"/>
        </w:rPr>
      </w:pPr>
      <w:r>
        <w:rPr>
          <w:rFonts w:ascii="Arial" w:hAnsi="Arial" w:hint="cs"/>
          <w:sz w:val="23"/>
          <w:szCs w:val="23"/>
          <w:rtl/>
        </w:rPr>
        <w:t>ב</w:t>
      </w:r>
      <w:r w:rsidR="001F7FDD" w:rsidRPr="0012478C">
        <w:rPr>
          <w:rFonts w:ascii="Arial" w:hAnsi="Arial"/>
          <w:sz w:val="23"/>
          <w:szCs w:val="23"/>
          <w:rtl/>
        </w:rPr>
        <w:t xml:space="preserve">נובמבר </w:t>
      </w:r>
      <w:r>
        <w:rPr>
          <w:rFonts w:ascii="Arial" w:hAnsi="Arial" w:hint="cs"/>
          <w:sz w:val="23"/>
          <w:szCs w:val="23"/>
          <w:rtl/>
        </w:rPr>
        <w:t xml:space="preserve">2017 </w:t>
      </w:r>
      <w:r w:rsidRPr="0012478C">
        <w:rPr>
          <w:rFonts w:ascii="Arial" w:hAnsi="Arial" w:hint="cs"/>
          <w:sz w:val="23"/>
          <w:szCs w:val="23"/>
          <w:rtl/>
        </w:rPr>
        <w:t xml:space="preserve">נפל דבר, כאשר </w:t>
      </w:r>
      <w:r w:rsidR="001F7FDD" w:rsidRPr="0012478C">
        <w:rPr>
          <w:rFonts w:ascii="Arial" w:hAnsi="Arial"/>
          <w:sz w:val="23"/>
          <w:szCs w:val="23"/>
          <w:rtl/>
        </w:rPr>
        <w:t xml:space="preserve">שר האוצר </w:t>
      </w:r>
      <w:r w:rsidRPr="0012478C">
        <w:rPr>
          <w:rFonts w:ascii="Arial" w:hAnsi="Arial" w:hint="cs"/>
          <w:sz w:val="23"/>
          <w:szCs w:val="23"/>
          <w:rtl/>
        </w:rPr>
        <w:t xml:space="preserve">משה כחלון </w:t>
      </w:r>
      <w:r w:rsidR="001F7FDD" w:rsidRPr="0012478C">
        <w:rPr>
          <w:rFonts w:ascii="Arial" w:hAnsi="Arial"/>
          <w:sz w:val="23"/>
          <w:szCs w:val="23"/>
          <w:rtl/>
        </w:rPr>
        <w:t xml:space="preserve">ושר הבריאות </w:t>
      </w:r>
      <w:r w:rsidRPr="0012478C">
        <w:rPr>
          <w:rFonts w:ascii="Arial" w:hAnsi="Arial" w:hint="cs"/>
          <w:sz w:val="23"/>
          <w:szCs w:val="23"/>
          <w:rtl/>
        </w:rPr>
        <w:t xml:space="preserve">יעקב ליצמן הכריזו </w:t>
      </w:r>
      <w:r w:rsidR="001F7FDD" w:rsidRPr="0012478C">
        <w:rPr>
          <w:rFonts w:ascii="Arial" w:hAnsi="Arial"/>
          <w:sz w:val="23"/>
          <w:szCs w:val="23"/>
          <w:rtl/>
        </w:rPr>
        <w:t xml:space="preserve">על </w:t>
      </w:r>
      <w:hyperlink r:id="rId278" w:history="1">
        <w:r w:rsidR="001F7FDD" w:rsidRPr="0012478C">
          <w:rPr>
            <w:rStyle w:val="Hyperlink"/>
            <w:rFonts w:ascii="Arial" w:hAnsi="Arial"/>
            <w:sz w:val="23"/>
            <w:szCs w:val="23"/>
            <w:rtl/>
          </w:rPr>
          <w:t>תכנית לאומית</w:t>
        </w:r>
      </w:hyperlink>
      <w:r w:rsidR="001F7FDD" w:rsidRPr="0012478C">
        <w:rPr>
          <w:rFonts w:ascii="Arial" w:hAnsi="Arial"/>
          <w:color w:val="1F497D"/>
          <w:sz w:val="23"/>
          <w:szCs w:val="23"/>
          <w:rtl/>
        </w:rPr>
        <w:t xml:space="preserve"> </w:t>
      </w:r>
      <w:r w:rsidR="001F7FDD" w:rsidRPr="0012478C">
        <w:rPr>
          <w:rFonts w:ascii="Arial" w:hAnsi="Arial"/>
          <w:sz w:val="23"/>
          <w:szCs w:val="23"/>
          <w:rtl/>
        </w:rPr>
        <w:t>בתחום הסיעוד. גולת הכותרת של תכנית זו היא הגדלה של מספר השעות של מטפל סיעוד</w:t>
      </w:r>
      <w:r w:rsidRPr="0012478C">
        <w:rPr>
          <w:rFonts w:ascii="Arial" w:hAnsi="Arial" w:hint="cs"/>
          <w:sz w:val="23"/>
          <w:szCs w:val="23"/>
          <w:rtl/>
        </w:rPr>
        <w:t>י</w:t>
      </w:r>
      <w:r w:rsidR="001F7FDD" w:rsidRPr="0012478C">
        <w:rPr>
          <w:rFonts w:ascii="Arial" w:hAnsi="Arial"/>
          <w:sz w:val="23"/>
          <w:szCs w:val="23"/>
          <w:rtl/>
        </w:rPr>
        <w:t xml:space="preserve"> </w:t>
      </w:r>
      <w:r w:rsidRPr="0012478C">
        <w:rPr>
          <w:rFonts w:ascii="Arial" w:hAnsi="Arial" w:hint="cs"/>
          <w:sz w:val="23"/>
          <w:szCs w:val="23"/>
          <w:rtl/>
        </w:rPr>
        <w:t xml:space="preserve">שיינתנו </w:t>
      </w:r>
      <w:r w:rsidR="001F7FDD" w:rsidRPr="0012478C">
        <w:rPr>
          <w:rFonts w:ascii="Arial" w:hAnsi="Arial"/>
          <w:sz w:val="23"/>
          <w:szCs w:val="23"/>
          <w:rtl/>
        </w:rPr>
        <w:t>לזקנים ברמת הנזקקות הגבוהה</w:t>
      </w:r>
      <w:r w:rsidRPr="0012478C">
        <w:rPr>
          <w:rFonts w:ascii="Arial" w:hAnsi="Arial" w:hint="cs"/>
          <w:sz w:val="23"/>
          <w:szCs w:val="23"/>
          <w:rtl/>
        </w:rPr>
        <w:t xml:space="preserve"> </w:t>
      </w:r>
      <w:r w:rsidRPr="0012478C">
        <w:rPr>
          <w:rFonts w:ascii="Arial" w:hAnsi="Arial"/>
          <w:sz w:val="23"/>
          <w:szCs w:val="23"/>
          <w:rtl/>
        </w:rPr>
        <w:t>–</w:t>
      </w:r>
      <w:r w:rsidR="001F7FDD" w:rsidRPr="0012478C">
        <w:rPr>
          <w:rFonts w:ascii="Arial" w:hAnsi="Arial"/>
          <w:sz w:val="23"/>
          <w:szCs w:val="23"/>
          <w:rtl/>
        </w:rPr>
        <w:t xml:space="preserve"> מ-18 ל-30 שעות בשבוע. </w:t>
      </w:r>
      <w:r w:rsidRPr="0012478C">
        <w:rPr>
          <w:rFonts w:ascii="Arial" w:hAnsi="Arial" w:hint="cs"/>
          <w:sz w:val="23"/>
          <w:szCs w:val="23"/>
          <w:rtl/>
        </w:rPr>
        <w:t>נוסף על כך הובטח כי יבוטלו מבחני ההכנסה לילדיהם של זקנים הזקוקים לאשפוז סיעודי, וכי זקנים מעל גיל 75 יקבלו טיפולי שיניים בחינם. התוכנית מסמנת</w:t>
      </w:r>
      <w:r w:rsidR="001F7FDD" w:rsidRPr="0012478C">
        <w:rPr>
          <w:rFonts w:ascii="Arial" w:hAnsi="Arial"/>
          <w:sz w:val="23"/>
          <w:szCs w:val="23"/>
          <w:rtl/>
        </w:rPr>
        <w:t xml:space="preserve"> שיפור חשוב, אך </w:t>
      </w:r>
      <w:hyperlink r:id="rId279" w:history="1">
        <w:r w:rsidR="001F7FDD" w:rsidRPr="0012478C">
          <w:rPr>
            <w:rStyle w:val="Hyperlink"/>
            <w:rFonts w:ascii="Arial" w:hAnsi="Arial"/>
            <w:sz w:val="23"/>
            <w:szCs w:val="23"/>
            <w:rtl/>
          </w:rPr>
          <w:t>יש צורך בתכנית מקיפה יותר</w:t>
        </w:r>
      </w:hyperlink>
      <w:r w:rsidR="001F7FDD" w:rsidRPr="0012478C">
        <w:rPr>
          <w:rFonts w:ascii="Arial" w:hAnsi="Arial"/>
          <w:sz w:val="23"/>
          <w:szCs w:val="23"/>
          <w:rtl/>
        </w:rPr>
        <w:t xml:space="preserve"> כדי </w:t>
      </w:r>
      <w:hyperlink r:id="rId280" w:history="1">
        <w:r w:rsidR="001F7FDD" w:rsidRPr="0012478C">
          <w:rPr>
            <w:rStyle w:val="Hyperlink"/>
            <w:rFonts w:ascii="Arial" w:hAnsi="Arial"/>
            <w:sz w:val="23"/>
            <w:szCs w:val="23"/>
            <w:rtl/>
          </w:rPr>
          <w:t>להבטיח כיסוי סיעודי סביר</w:t>
        </w:r>
      </w:hyperlink>
      <w:r w:rsidR="001F7FDD" w:rsidRPr="0012478C">
        <w:rPr>
          <w:rFonts w:ascii="Arial" w:hAnsi="Arial"/>
          <w:sz w:val="23"/>
          <w:szCs w:val="23"/>
          <w:rtl/>
        </w:rPr>
        <w:t xml:space="preserve"> לכלל האוכלוסייה בלי תלות ברכישת ביטוח מסחרי פרטי, שלא נג</w:t>
      </w:r>
      <w:r w:rsidRPr="0012478C">
        <w:rPr>
          <w:rFonts w:ascii="Arial" w:hAnsi="Arial"/>
          <w:sz w:val="23"/>
          <w:szCs w:val="23"/>
          <w:rtl/>
        </w:rPr>
        <w:t>יש לחלק גדול בציבור.</w:t>
      </w:r>
    </w:p>
    <w:p w:rsidR="001F7FDD" w:rsidRPr="005B447C" w:rsidRDefault="001F7FDD" w:rsidP="005B447C">
      <w:pPr>
        <w:pStyle w:val="Heading3"/>
        <w:rPr>
          <w:rtl/>
        </w:rPr>
      </w:pPr>
      <w:bookmarkStart w:id="69" w:name="_Toc499637536"/>
      <w:r w:rsidRPr="005B447C">
        <w:rPr>
          <w:rFonts w:hint="cs"/>
          <w:rtl/>
        </w:rPr>
        <w:t>חיזוק מערכת הבריאות הציבורית</w:t>
      </w:r>
      <w:bookmarkEnd w:id="69"/>
    </w:p>
    <w:p w:rsidR="001F7FDD" w:rsidRPr="001F7FDD" w:rsidRDefault="001F7FDD" w:rsidP="001F7FDD">
      <w:pPr>
        <w:pStyle w:val="NormalWeb"/>
        <w:bidi/>
        <w:spacing w:before="120" w:beforeAutospacing="0" w:after="0" w:afterAutospacing="0" w:line="276" w:lineRule="auto"/>
        <w:jc w:val="both"/>
        <w:rPr>
          <w:rFonts w:ascii="Arial" w:hAnsi="Arial" w:cs="Arial"/>
          <w:sz w:val="23"/>
          <w:szCs w:val="23"/>
          <w:rtl/>
        </w:rPr>
      </w:pPr>
      <w:r w:rsidRPr="001F7FDD">
        <w:rPr>
          <w:rFonts w:ascii="Arial" w:hAnsi="Arial" w:cs="Arial"/>
          <w:sz w:val="23"/>
          <w:szCs w:val="23"/>
          <w:rtl/>
        </w:rPr>
        <w:t>בשנים האחרונות הלכה והתגבשה במשרד הבריאות המודעות</w:t>
      </w:r>
      <w:r w:rsidRPr="001F7FDD">
        <w:rPr>
          <w:rFonts w:ascii="Arial" w:hAnsi="Arial" w:cs="Arial"/>
          <w:color w:val="000000"/>
          <w:sz w:val="23"/>
          <w:szCs w:val="23"/>
          <w:rtl/>
        </w:rPr>
        <w:t xml:space="preserve"> </w:t>
      </w:r>
      <w:hyperlink r:id="rId281" w:history="1">
        <w:r w:rsidRPr="001F7FDD">
          <w:rPr>
            <w:rStyle w:val="Hyperlink"/>
            <w:rFonts w:ascii="Arial" w:hAnsi="Arial" w:cs="Arial"/>
            <w:sz w:val="23"/>
            <w:szCs w:val="23"/>
            <w:rtl/>
          </w:rPr>
          <w:t>לפערים ולאי השוויון</w:t>
        </w:r>
      </w:hyperlink>
      <w:r w:rsidRPr="001F7FDD">
        <w:rPr>
          <w:rFonts w:ascii="Arial" w:hAnsi="Arial" w:cs="Arial"/>
          <w:color w:val="000000"/>
          <w:sz w:val="23"/>
          <w:szCs w:val="23"/>
          <w:rtl/>
        </w:rPr>
        <w:t xml:space="preserve"> </w:t>
      </w:r>
      <w:r w:rsidRPr="001F7FDD">
        <w:rPr>
          <w:rFonts w:ascii="Arial" w:hAnsi="Arial" w:cs="Arial"/>
          <w:sz w:val="23"/>
          <w:szCs w:val="23"/>
          <w:rtl/>
        </w:rPr>
        <w:t>בשירותי הבריאות בין אוכלוסיות שונות בישראל, ולצורך</w:t>
      </w:r>
      <w:r w:rsidRPr="001F7FDD">
        <w:rPr>
          <w:rFonts w:ascii="Arial" w:hAnsi="Arial" w:cs="Arial"/>
          <w:color w:val="000000"/>
          <w:sz w:val="23"/>
          <w:szCs w:val="23"/>
          <w:rtl/>
        </w:rPr>
        <w:t xml:space="preserve"> </w:t>
      </w:r>
      <w:hyperlink r:id="rId282" w:history="1">
        <w:r w:rsidRPr="001F7FDD">
          <w:rPr>
            <w:rStyle w:val="Hyperlink"/>
            <w:rFonts w:ascii="Arial" w:hAnsi="Arial" w:cs="Arial"/>
            <w:sz w:val="23"/>
            <w:szCs w:val="23"/>
            <w:rtl/>
          </w:rPr>
          <w:t>לחזק את מערכת הבריאות הציבורית</w:t>
        </w:r>
      </w:hyperlink>
      <w:r w:rsidRPr="001F7FDD">
        <w:rPr>
          <w:rFonts w:ascii="Arial" w:hAnsi="Arial" w:cs="Arial"/>
          <w:color w:val="000000"/>
          <w:sz w:val="23"/>
          <w:szCs w:val="23"/>
          <w:rtl/>
        </w:rPr>
        <w:t xml:space="preserve"> </w:t>
      </w:r>
      <w:r w:rsidRPr="001F7FDD">
        <w:rPr>
          <w:rFonts w:ascii="Arial" w:hAnsi="Arial" w:cs="Arial"/>
          <w:sz w:val="23"/>
          <w:szCs w:val="23"/>
          <w:rtl/>
        </w:rPr>
        <w:t xml:space="preserve">ולבלום את מגמת ההפרטה שלה ואת הערבוב בין הפרטי לציבורי בתוך המערכת. כתוצאה מכך אנו עדים בשנים האחרונות לשינוי מגמה – אמנם מסוים ומוגבל, אך חשוב ביותר. </w:t>
      </w:r>
    </w:p>
    <w:p w:rsidR="001F7FDD" w:rsidRPr="001F7FDD" w:rsidRDefault="001F7FDD" w:rsidP="007157BE">
      <w:pPr>
        <w:pStyle w:val="NormalWeb"/>
        <w:bidi/>
        <w:spacing w:before="120" w:beforeAutospacing="0" w:after="0" w:afterAutospacing="0" w:line="276" w:lineRule="auto"/>
        <w:jc w:val="both"/>
        <w:rPr>
          <w:rFonts w:ascii="Arial" w:hAnsi="Arial" w:cs="Arial"/>
          <w:sz w:val="23"/>
          <w:szCs w:val="23"/>
          <w:rtl/>
        </w:rPr>
      </w:pPr>
      <w:r w:rsidRPr="001F7FDD">
        <w:rPr>
          <w:rFonts w:ascii="Arial" w:hAnsi="Arial" w:cs="Arial"/>
          <w:sz w:val="23"/>
          <w:szCs w:val="23"/>
          <w:rtl/>
        </w:rPr>
        <w:t>כך, בהמשך לביטול השר"פ בבית החולים החדש</w:t>
      </w:r>
      <w:r w:rsidRPr="001F7FDD">
        <w:rPr>
          <w:rFonts w:ascii="Arial" w:hAnsi="Arial" w:cs="Arial"/>
          <w:color w:val="000000"/>
          <w:sz w:val="23"/>
          <w:szCs w:val="23"/>
          <w:rtl/>
        </w:rPr>
        <w:t xml:space="preserve"> </w:t>
      </w:r>
      <w:hyperlink r:id="rId283" w:history="1">
        <w:r w:rsidRPr="001F7FDD">
          <w:rPr>
            <w:rStyle w:val="Hyperlink"/>
            <w:rFonts w:ascii="Arial" w:hAnsi="Arial" w:cs="Arial"/>
            <w:sz w:val="23"/>
            <w:szCs w:val="23"/>
            <w:rtl/>
          </w:rPr>
          <w:t>באשדוד</w:t>
        </w:r>
      </w:hyperlink>
      <w:r w:rsidRPr="001F7FDD">
        <w:rPr>
          <w:rFonts w:ascii="Arial" w:hAnsi="Arial" w:cs="Arial"/>
          <w:color w:val="000000"/>
          <w:sz w:val="23"/>
          <w:szCs w:val="23"/>
          <w:rtl/>
        </w:rPr>
        <w:t xml:space="preserve"> </w:t>
      </w:r>
      <w:r w:rsidRPr="001F7FDD">
        <w:rPr>
          <w:rFonts w:ascii="Arial" w:hAnsi="Arial" w:cs="Arial"/>
          <w:sz w:val="23"/>
          <w:szCs w:val="23"/>
          <w:rtl/>
        </w:rPr>
        <w:t>ולצמצומו בבתי החולים</w:t>
      </w:r>
      <w:r w:rsidRPr="001F7FDD">
        <w:rPr>
          <w:rFonts w:ascii="Arial" w:hAnsi="Arial" w:cs="Arial"/>
          <w:color w:val="000000"/>
          <w:sz w:val="23"/>
          <w:szCs w:val="23"/>
          <w:rtl/>
        </w:rPr>
        <w:t xml:space="preserve"> </w:t>
      </w:r>
      <w:hyperlink r:id="rId284" w:history="1">
        <w:r w:rsidRPr="001F7FDD">
          <w:rPr>
            <w:rStyle w:val="Hyperlink"/>
            <w:rFonts w:ascii="Arial" w:hAnsi="Arial" w:cs="Arial"/>
            <w:sz w:val="23"/>
            <w:szCs w:val="23"/>
            <w:rtl/>
          </w:rPr>
          <w:t>הדסה</w:t>
        </w:r>
      </w:hyperlink>
      <w:r w:rsidRPr="001F7FDD">
        <w:rPr>
          <w:rFonts w:ascii="Arial" w:hAnsi="Arial" w:cs="Arial"/>
          <w:color w:val="000000"/>
          <w:sz w:val="23"/>
          <w:szCs w:val="23"/>
          <w:rtl/>
        </w:rPr>
        <w:t xml:space="preserve"> ו</w:t>
      </w:r>
      <w:hyperlink r:id="rId285" w:history="1">
        <w:r w:rsidRPr="001F7FDD">
          <w:rPr>
            <w:rStyle w:val="Hyperlink"/>
            <w:rFonts w:ascii="Arial" w:hAnsi="Arial" w:cs="Arial"/>
            <w:sz w:val="23"/>
            <w:szCs w:val="23"/>
            <w:rtl/>
          </w:rPr>
          <w:t>שערי צדק</w:t>
        </w:r>
      </w:hyperlink>
      <w:r w:rsidRPr="001F7FDD">
        <w:rPr>
          <w:rFonts w:ascii="Arial" w:hAnsi="Arial" w:cs="Arial"/>
          <w:color w:val="000000"/>
          <w:sz w:val="23"/>
          <w:szCs w:val="23"/>
          <w:rtl/>
        </w:rPr>
        <w:t xml:space="preserve"> </w:t>
      </w:r>
      <w:r w:rsidRPr="001F7FDD">
        <w:rPr>
          <w:rFonts w:ascii="Arial" w:hAnsi="Arial" w:cs="Arial"/>
          <w:sz w:val="23"/>
          <w:szCs w:val="23"/>
          <w:rtl/>
        </w:rPr>
        <w:t>ב-2016, בוטל השנה השר"פ בבית החולים</w:t>
      </w:r>
      <w:r w:rsidRPr="001F7FDD">
        <w:rPr>
          <w:rFonts w:ascii="Arial" w:hAnsi="Arial" w:cs="Arial"/>
          <w:color w:val="000000"/>
          <w:sz w:val="23"/>
          <w:szCs w:val="23"/>
          <w:rtl/>
        </w:rPr>
        <w:t xml:space="preserve"> </w:t>
      </w:r>
      <w:hyperlink r:id="rId286" w:history="1">
        <w:r w:rsidRPr="001F7FDD">
          <w:rPr>
            <w:rStyle w:val="Hyperlink"/>
            <w:rFonts w:ascii="Arial" w:hAnsi="Arial" w:cs="Arial"/>
            <w:sz w:val="23"/>
            <w:szCs w:val="23"/>
            <w:rtl/>
          </w:rPr>
          <w:t>לניאדו</w:t>
        </w:r>
      </w:hyperlink>
      <w:r w:rsidRPr="001F7FDD">
        <w:rPr>
          <w:rFonts w:ascii="Arial" w:hAnsi="Arial" w:cs="Arial"/>
          <w:color w:val="000000"/>
          <w:sz w:val="23"/>
          <w:szCs w:val="23"/>
          <w:rtl/>
        </w:rPr>
        <w:t xml:space="preserve">. </w:t>
      </w:r>
      <w:r w:rsidRPr="001F7FDD">
        <w:rPr>
          <w:rFonts w:ascii="Arial" w:hAnsi="Arial" w:cs="Arial"/>
          <w:sz w:val="23"/>
          <w:szCs w:val="23"/>
          <w:rtl/>
        </w:rPr>
        <w:t>ביולי 2017 פורסם כי משרד הבריאות</w:t>
      </w:r>
      <w:r w:rsidR="007157BE">
        <w:rPr>
          <w:rFonts w:ascii="Arial" w:hAnsi="Arial" w:cs="Arial" w:hint="cs"/>
          <w:sz w:val="23"/>
          <w:szCs w:val="23"/>
          <w:rtl/>
        </w:rPr>
        <w:t xml:space="preserve"> גיבש</w:t>
      </w:r>
      <w:r w:rsidRPr="001F7FDD">
        <w:rPr>
          <w:rFonts w:ascii="Arial" w:hAnsi="Arial" w:cs="Arial"/>
          <w:sz w:val="23"/>
          <w:szCs w:val="23"/>
          <w:rtl/>
        </w:rPr>
        <w:t xml:space="preserve"> לראשונה מסמך הנחיות המסדיר את השר"פ בבתי החולים הציבוריים, וקובע</w:t>
      </w:r>
      <w:r w:rsidRPr="001F7FDD">
        <w:rPr>
          <w:rFonts w:ascii="Arial" w:hAnsi="Arial" w:cs="Arial"/>
          <w:color w:val="000000"/>
          <w:sz w:val="23"/>
          <w:szCs w:val="23"/>
          <w:rtl/>
        </w:rPr>
        <w:t xml:space="preserve"> </w:t>
      </w:r>
      <w:hyperlink r:id="rId287" w:history="1">
        <w:r w:rsidRPr="001F7FDD">
          <w:rPr>
            <w:rStyle w:val="Hyperlink"/>
            <w:rFonts w:ascii="Arial" w:hAnsi="Arial" w:cs="Arial"/>
            <w:sz w:val="23"/>
            <w:szCs w:val="23"/>
            <w:rtl/>
          </w:rPr>
          <w:t>מגבלות</w:t>
        </w:r>
      </w:hyperlink>
      <w:r w:rsidRPr="001F7FDD">
        <w:rPr>
          <w:rFonts w:ascii="Arial" w:hAnsi="Arial" w:cs="Arial"/>
          <w:color w:val="000000"/>
          <w:sz w:val="23"/>
          <w:szCs w:val="23"/>
          <w:rtl/>
        </w:rPr>
        <w:t xml:space="preserve"> </w:t>
      </w:r>
      <w:r w:rsidRPr="001F7FDD">
        <w:rPr>
          <w:rFonts w:ascii="Arial" w:hAnsi="Arial" w:cs="Arial"/>
          <w:sz w:val="23"/>
          <w:szCs w:val="23"/>
          <w:rtl/>
        </w:rPr>
        <w:t>על הפעלתו. עוד התפתחויות חשובות מהשנה האחרונה הן</w:t>
      </w:r>
      <w:r w:rsidRPr="001F7FDD">
        <w:rPr>
          <w:rFonts w:ascii="Arial" w:hAnsi="Arial" w:cs="Arial"/>
          <w:color w:val="000000"/>
          <w:sz w:val="23"/>
          <w:szCs w:val="23"/>
          <w:rtl/>
        </w:rPr>
        <w:t xml:space="preserve"> </w:t>
      </w:r>
      <w:hyperlink r:id="rId288" w:history="1">
        <w:r w:rsidRPr="001F7FDD">
          <w:rPr>
            <w:rStyle w:val="Hyperlink"/>
            <w:rFonts w:ascii="Arial" w:hAnsi="Arial" w:cs="Arial"/>
            <w:sz w:val="23"/>
            <w:szCs w:val="23"/>
            <w:rtl/>
          </w:rPr>
          <w:t>הגבלות</w:t>
        </w:r>
      </w:hyperlink>
      <w:r w:rsidRPr="001F7FDD">
        <w:rPr>
          <w:rFonts w:ascii="Arial" w:hAnsi="Arial" w:cs="Arial"/>
          <w:color w:val="000000"/>
          <w:sz w:val="23"/>
          <w:szCs w:val="23"/>
          <w:rtl/>
        </w:rPr>
        <w:t xml:space="preserve"> </w:t>
      </w:r>
      <w:r w:rsidRPr="001F7FDD">
        <w:rPr>
          <w:rFonts w:ascii="Arial" w:hAnsi="Arial" w:cs="Arial"/>
          <w:sz w:val="23"/>
          <w:szCs w:val="23"/>
          <w:rtl/>
        </w:rPr>
        <w:t>על רופאים במערכת הציבורית להעביר מטופלים למרפאה הפרטית שלהם, והוספת</w:t>
      </w:r>
      <w:r w:rsidRPr="001F7FDD">
        <w:rPr>
          <w:rFonts w:ascii="Arial" w:hAnsi="Arial" w:cs="Arial"/>
          <w:color w:val="000000"/>
          <w:sz w:val="23"/>
          <w:szCs w:val="23"/>
          <w:rtl/>
        </w:rPr>
        <w:t xml:space="preserve"> </w:t>
      </w:r>
      <w:hyperlink r:id="rId289" w:history="1">
        <w:r w:rsidRPr="001F7FDD">
          <w:rPr>
            <w:rStyle w:val="Hyperlink"/>
            <w:rFonts w:ascii="Arial" w:hAnsi="Arial" w:cs="Arial"/>
            <w:sz w:val="23"/>
            <w:szCs w:val="23"/>
            <w:rtl/>
          </w:rPr>
          <w:t>מאות מיליוני שקלים</w:t>
        </w:r>
      </w:hyperlink>
      <w:r w:rsidRPr="001F7FDD">
        <w:rPr>
          <w:rFonts w:ascii="Arial" w:hAnsi="Arial" w:cs="Arial"/>
          <w:color w:val="000000"/>
          <w:sz w:val="23"/>
          <w:szCs w:val="23"/>
          <w:rtl/>
        </w:rPr>
        <w:t xml:space="preserve"> </w:t>
      </w:r>
      <w:r w:rsidRPr="001F7FDD">
        <w:rPr>
          <w:rFonts w:ascii="Arial" w:hAnsi="Arial" w:cs="Arial"/>
          <w:sz w:val="23"/>
          <w:szCs w:val="23"/>
          <w:rtl/>
        </w:rPr>
        <w:t xml:space="preserve">לתקציבי קופות החולים ובתי החולים לשם קיצור תורים. </w:t>
      </w:r>
    </w:p>
    <w:p w:rsidR="001F7FDD" w:rsidRPr="001F7FDD" w:rsidRDefault="001F7FDD" w:rsidP="003E7741">
      <w:pPr>
        <w:pStyle w:val="NormalWeb"/>
        <w:bidi/>
        <w:spacing w:before="120" w:beforeAutospacing="0" w:after="1440" w:afterAutospacing="0" w:line="276" w:lineRule="auto"/>
        <w:jc w:val="both"/>
        <w:rPr>
          <w:rFonts w:ascii="Arial" w:hAnsi="Arial" w:cs="Arial"/>
          <w:sz w:val="23"/>
          <w:szCs w:val="23"/>
          <w:rtl/>
        </w:rPr>
      </w:pPr>
      <w:r w:rsidRPr="001F7FDD">
        <w:rPr>
          <w:rFonts w:ascii="Arial" w:hAnsi="Arial" w:cs="Arial"/>
          <w:sz w:val="23"/>
          <w:szCs w:val="23"/>
          <w:rtl/>
        </w:rPr>
        <w:t>עם זאת,</w:t>
      </w:r>
      <w:r w:rsidRPr="001F7FDD">
        <w:rPr>
          <w:rFonts w:ascii="Arial" w:hAnsi="Arial" w:cs="Arial"/>
          <w:color w:val="000000"/>
          <w:sz w:val="23"/>
          <w:szCs w:val="23"/>
          <w:rtl/>
        </w:rPr>
        <w:t xml:space="preserve"> </w:t>
      </w:r>
      <w:hyperlink r:id="rId290" w:history="1">
        <w:r w:rsidRPr="001F7FDD">
          <w:rPr>
            <w:rStyle w:val="Hyperlink"/>
            <w:rFonts w:ascii="Arial" w:hAnsi="Arial" w:cs="Arial"/>
            <w:sz w:val="23"/>
            <w:szCs w:val="23"/>
            <w:rtl/>
          </w:rPr>
          <w:t>הפערים</w:t>
        </w:r>
      </w:hyperlink>
      <w:r w:rsidRPr="001F7FDD">
        <w:rPr>
          <w:rFonts w:ascii="Arial" w:hAnsi="Arial" w:cs="Arial"/>
          <w:color w:val="000000"/>
          <w:sz w:val="23"/>
          <w:szCs w:val="23"/>
          <w:rtl/>
        </w:rPr>
        <w:t xml:space="preserve"> </w:t>
      </w:r>
      <w:r w:rsidRPr="001F7FDD">
        <w:rPr>
          <w:rFonts w:ascii="Arial" w:hAnsi="Arial" w:cs="Arial"/>
          <w:sz w:val="23"/>
          <w:szCs w:val="23"/>
          <w:rtl/>
        </w:rPr>
        <w:t>במדדי הבריאות</w:t>
      </w:r>
      <w:r w:rsidRPr="001F7FDD">
        <w:rPr>
          <w:rFonts w:ascii="Arial" w:hAnsi="Arial" w:cs="Arial"/>
          <w:color w:val="000000"/>
          <w:sz w:val="23"/>
          <w:szCs w:val="23"/>
          <w:rtl/>
        </w:rPr>
        <w:t xml:space="preserve"> </w:t>
      </w:r>
      <w:hyperlink r:id="rId291" w:history="1">
        <w:r w:rsidRPr="001F7FDD">
          <w:rPr>
            <w:rStyle w:val="Hyperlink"/>
            <w:rFonts w:ascii="Arial" w:hAnsi="Arial" w:cs="Arial"/>
            <w:sz w:val="23"/>
            <w:szCs w:val="23"/>
            <w:rtl/>
          </w:rPr>
          <w:t>ובשירותי</w:t>
        </w:r>
      </w:hyperlink>
      <w:r w:rsidRPr="001F7FDD">
        <w:rPr>
          <w:rFonts w:ascii="Arial" w:hAnsi="Arial" w:cs="Arial"/>
          <w:color w:val="000000"/>
          <w:sz w:val="23"/>
          <w:szCs w:val="23"/>
          <w:rtl/>
        </w:rPr>
        <w:t xml:space="preserve"> </w:t>
      </w:r>
      <w:hyperlink r:id="rId292" w:history="1">
        <w:r w:rsidRPr="001F7FDD">
          <w:rPr>
            <w:rStyle w:val="Hyperlink"/>
            <w:rFonts w:ascii="Arial" w:hAnsi="Arial" w:cs="Arial"/>
            <w:sz w:val="23"/>
            <w:szCs w:val="23"/>
            <w:rtl/>
          </w:rPr>
          <w:t>הבריאות</w:t>
        </w:r>
      </w:hyperlink>
      <w:r w:rsidRPr="001F7FDD">
        <w:rPr>
          <w:rFonts w:ascii="Arial" w:hAnsi="Arial" w:cs="Arial"/>
          <w:color w:val="000000"/>
          <w:sz w:val="23"/>
          <w:szCs w:val="23"/>
          <w:rtl/>
        </w:rPr>
        <w:t xml:space="preserve"> </w:t>
      </w:r>
      <w:r w:rsidRPr="001F7FDD">
        <w:rPr>
          <w:rFonts w:ascii="Arial" w:hAnsi="Arial" w:cs="Arial"/>
          <w:sz w:val="23"/>
          <w:szCs w:val="23"/>
          <w:rtl/>
        </w:rPr>
        <w:t xml:space="preserve">בין המרכז לפריפריה ובין קבוצות אוכלוסיה שונות בישראל עדיין גדולים. נוסף על כך, בימים אלה נדונה בוועדת העבודה, הרווחה והבריאות בכנסת </w:t>
      </w:r>
      <w:hyperlink r:id="rId293" w:history="1">
        <w:r w:rsidRPr="001F7FDD">
          <w:rPr>
            <w:rStyle w:val="Hyperlink"/>
            <w:rFonts w:ascii="Arial" w:hAnsi="Arial" w:cs="Arial"/>
            <w:sz w:val="23"/>
            <w:szCs w:val="23"/>
            <w:rtl/>
          </w:rPr>
          <w:t>הצעת חוק</w:t>
        </w:r>
      </w:hyperlink>
      <w:r w:rsidRPr="001F7FDD">
        <w:rPr>
          <w:rFonts w:ascii="Arial" w:hAnsi="Arial" w:cs="Arial"/>
          <w:color w:val="000000"/>
          <w:sz w:val="23"/>
          <w:szCs w:val="23"/>
          <w:rtl/>
        </w:rPr>
        <w:t xml:space="preserve"> </w:t>
      </w:r>
      <w:r w:rsidRPr="001F7FDD">
        <w:rPr>
          <w:rFonts w:ascii="Arial" w:hAnsi="Arial" w:cs="Arial"/>
          <w:sz w:val="23"/>
          <w:szCs w:val="23"/>
          <w:rtl/>
        </w:rPr>
        <w:t>להסדרת תיירות המרפא בישראל. על אף שההסדרה של התחום חיונית, הרי ש</w:t>
      </w:r>
      <w:r w:rsidRPr="001F7FDD">
        <w:rPr>
          <w:rFonts w:ascii="Arial" w:hAnsi="Arial" w:cs="Arial"/>
          <w:sz w:val="23"/>
          <w:szCs w:val="23"/>
          <w:shd w:val="clear" w:color="auto" w:fill="FFFFFF"/>
          <w:rtl/>
        </w:rPr>
        <w:t xml:space="preserve">ניסוחה הנוכחי של הצעת החוק </w:t>
      </w:r>
      <w:hyperlink r:id="rId294" w:history="1">
        <w:r w:rsidRPr="001F7FDD">
          <w:rPr>
            <w:rStyle w:val="Hyperlink"/>
            <w:rFonts w:ascii="Arial" w:hAnsi="Arial" w:cs="Arial"/>
            <w:sz w:val="23"/>
            <w:szCs w:val="23"/>
            <w:shd w:val="clear" w:color="auto" w:fill="FFFFFF"/>
            <w:rtl/>
          </w:rPr>
          <w:t>אינו כולל כל מנגנון</w:t>
        </w:r>
      </w:hyperlink>
      <w:r w:rsidRPr="001F7FDD">
        <w:rPr>
          <w:rFonts w:ascii="Arial" w:hAnsi="Arial" w:cs="Arial"/>
          <w:sz w:val="23"/>
          <w:szCs w:val="23"/>
          <w:shd w:val="clear" w:color="auto" w:fill="FFFFFF"/>
          <w:rtl/>
        </w:rPr>
        <w:t xml:space="preserve"> שיבטיח שמירה על נגישות, זמינות ואיכות השירות הרפואי לחולים הישראלים. </w:t>
      </w:r>
      <w:r w:rsidRPr="001F7FDD">
        <w:rPr>
          <w:rFonts w:ascii="Arial" w:hAnsi="Arial" w:cs="Arial"/>
          <w:sz w:val="23"/>
          <w:szCs w:val="23"/>
          <w:rtl/>
        </w:rPr>
        <w:t>בין היתר, הצעת החוק לא מגבילה את היקף השירותים שאפשר יהיה להעניק לתיירים. בהינתן המחסור הקיים במשאבים במערכת הבריאות הציבורית, קיימת סבירות גבוהה מאוד שתיירות המרפא תגרום, גם לאחר ההגבלות בחוק, להארכת התורים עבור החולה הישראלי ולהגברת העומס במערכת הבריאות.</w:t>
      </w:r>
    </w:p>
    <w:p w:rsidR="00C515AA" w:rsidRDefault="00C515AA" w:rsidP="009E0DC3">
      <w:pPr>
        <w:spacing w:before="120" w:after="0"/>
        <w:jc w:val="both"/>
        <w:rPr>
          <w:rFonts w:ascii="Arial" w:hAnsi="Arial"/>
          <w:b/>
          <w:bCs/>
          <w:rtl/>
        </w:rPr>
      </w:pPr>
    </w:p>
    <w:p w:rsidR="000C50D9" w:rsidRPr="009E0DC3" w:rsidRDefault="000C50D9" w:rsidP="003E7741">
      <w:pPr>
        <w:pStyle w:val="Heading2"/>
        <w:rPr>
          <w:rtl/>
        </w:rPr>
      </w:pPr>
      <w:bookmarkStart w:id="70" w:name="_Toc498277613"/>
      <w:bookmarkStart w:id="71" w:name="_Toc498429483"/>
      <w:bookmarkStart w:id="72" w:name="_Toc498429929"/>
      <w:bookmarkStart w:id="73" w:name="_Toc499637537"/>
      <w:r w:rsidRPr="009E0DC3">
        <w:rPr>
          <w:rtl/>
        </w:rPr>
        <w:t>הזכות לדיור</w:t>
      </w:r>
      <w:bookmarkEnd w:id="70"/>
      <w:bookmarkEnd w:id="71"/>
      <w:bookmarkEnd w:id="72"/>
      <w:bookmarkEnd w:id="73"/>
    </w:p>
    <w:p w:rsidR="009F24CB" w:rsidRPr="009E0DC3" w:rsidRDefault="009F24CB" w:rsidP="00C515AA">
      <w:pPr>
        <w:spacing w:before="360" w:after="0"/>
        <w:jc w:val="both"/>
        <w:rPr>
          <w:rFonts w:ascii="Arial" w:hAnsi="Arial"/>
          <w:sz w:val="23"/>
          <w:szCs w:val="23"/>
          <w:rtl/>
        </w:rPr>
      </w:pPr>
      <w:r w:rsidRPr="009E0DC3">
        <w:rPr>
          <w:rFonts w:ascii="Arial" w:hAnsi="Arial"/>
          <w:sz w:val="23"/>
          <w:szCs w:val="23"/>
          <w:rtl/>
        </w:rPr>
        <w:t>בתחום הדיור המשיכה הממשלה גם השנה לשים את הדגש על מתן הזדמנות למי שאין בבעלותו דירה לרכוש את דירתו הראשונה במחיר מוזל, באמצעות מסלול "מחיר למשתכן". עם זאת, חשוב לזכור כי כרבע ממשקי הבית בישראל מתגוררים בשכירות – מיעוטם בדיור ציבורי ורובם בדירה ששכרו בעצמם בשוק החופשי. שוק השכירות חיוני להבטחת הזכות לדיור עבור משפחות מעוטות הכנסה, שאין להן אפשרות מעשית לרכוש דירה, גם לא במסגרת מסלול מחיר למשתכן.</w:t>
      </w:r>
    </w:p>
    <w:p w:rsidR="009F24CB" w:rsidRPr="009E0DC3" w:rsidRDefault="009F24CB" w:rsidP="009E0DC3">
      <w:pPr>
        <w:spacing w:before="120" w:after="0"/>
        <w:jc w:val="both"/>
        <w:rPr>
          <w:rFonts w:ascii="Arial" w:hAnsi="Arial"/>
          <w:sz w:val="23"/>
          <w:szCs w:val="23"/>
          <w:rtl/>
        </w:rPr>
      </w:pPr>
      <w:r w:rsidRPr="009E0DC3">
        <w:rPr>
          <w:rFonts w:ascii="Arial" w:hAnsi="Arial"/>
          <w:sz w:val="23"/>
          <w:szCs w:val="23"/>
          <w:rtl/>
        </w:rPr>
        <w:lastRenderedPageBreak/>
        <w:t xml:space="preserve">השנה החולפת הביאה בשורה לשוכרי הדירות: לאחר עשרות שנים שבהן שוק השכירות בישראל כמעט ולא היה מוסדר, ביולי 2017 התקבל בכנסת "חוק שכירות הוגנת". זהו למעשה </w:t>
      </w:r>
      <w:hyperlink r:id="rId295" w:anchor="hed25" w:history="1">
        <w:r w:rsidRPr="009E0DC3">
          <w:rPr>
            <w:rStyle w:val="Hyperlink"/>
            <w:rFonts w:ascii="Arial" w:hAnsi="Arial"/>
            <w:sz w:val="23"/>
            <w:szCs w:val="23"/>
            <w:rtl/>
          </w:rPr>
          <w:t>פרק שנוסף לחוק השכירות והשאילה</w:t>
        </w:r>
      </w:hyperlink>
      <w:r w:rsidRPr="009E0DC3">
        <w:rPr>
          <w:rFonts w:ascii="Arial" w:hAnsi="Arial"/>
          <w:sz w:val="23"/>
          <w:szCs w:val="23"/>
          <w:rtl/>
        </w:rPr>
        <w:t xml:space="preserve">, ועוסק בהסדרת יחסי השכירות ובהגנות על שוכרים: נקבעו בחוק הגבלות לגבי ערבויות שאפשר לדרוש משוכר, הוגדרו הנסיבות שבהן אפשר לממש ערובה, נקבעה אחריות לתיקונים, נאסרה השכרת דירה שאינה ראויה למגורים, ועוד. אולם מה שלא נכלל בחוק הוא הגבלת האפשרות להעלות את שכר הדירה בצורה חדה ותדירה. כך, שוכרי הדירות בישראל ממשיכים לחיות בחוסר יציבות, ללא ודאות שיוכלו לשכור את הדירה לאורך זמן ולא ייאלצו לעבור דירה לעיתים קרובות, על כל הקשיים הכרוכים בכך. </w:t>
      </w:r>
    </w:p>
    <w:p w:rsidR="00140B1E" w:rsidRDefault="009F24CB" w:rsidP="003E7741">
      <w:pPr>
        <w:spacing w:before="120" w:after="1440"/>
        <w:jc w:val="both"/>
        <w:rPr>
          <w:rFonts w:ascii="Arial" w:hAnsi="Arial"/>
          <w:rtl/>
        </w:rPr>
      </w:pPr>
      <w:r w:rsidRPr="009E0DC3">
        <w:rPr>
          <w:rFonts w:ascii="Arial" w:hAnsi="Arial"/>
          <w:sz w:val="23"/>
          <w:szCs w:val="23"/>
          <w:rtl/>
        </w:rPr>
        <w:t xml:space="preserve">תיקון חשוב נוסף שיש בו לסייע למימוש הזכות לדיור של מעוטי אמצעים הוא </w:t>
      </w:r>
      <w:hyperlink r:id="rId296" w:history="1">
        <w:r w:rsidRPr="009E0DC3">
          <w:rPr>
            <w:rStyle w:val="Hyperlink"/>
            <w:rFonts w:ascii="Arial" w:hAnsi="Arial"/>
            <w:sz w:val="23"/>
            <w:szCs w:val="23"/>
            <w:rtl/>
          </w:rPr>
          <w:t>החלטה</w:t>
        </w:r>
      </w:hyperlink>
      <w:r w:rsidRPr="009E0DC3">
        <w:rPr>
          <w:rFonts w:ascii="Arial" w:hAnsi="Arial"/>
          <w:sz w:val="23"/>
          <w:szCs w:val="23"/>
          <w:rtl/>
        </w:rPr>
        <w:t xml:space="preserve"> שהתקבלה במועצת מקרקעי ישראל בחודש מאי, ולפיה בחלק מהמכרזים שתפרסם רשות מקרקעי ישראל לבנייה במסלול "מחיר למשתכן" יוקצו 5% מהדירות לטובת הגדלת הדיור הציבורי. החלטה זו משמעותית במיוחד לאחר שנים רבות שבהן מספר הדירות קטן בצורה דרסטית. היא גם משקפת את הצורך בפיזורן של דירות הדיור הציבורי ובהכללתן בשכונות מגורים חדשות, תוך הימנעות מיצירת ריכוזי עוני. אולם עד מועד פרסום דוח זה טרם התממשה ההחלטה.</w:t>
      </w:r>
    </w:p>
    <w:p w:rsidR="000C50D9" w:rsidRPr="009E0DC3" w:rsidRDefault="00140B1E" w:rsidP="00140B1E">
      <w:pPr>
        <w:spacing w:before="120" w:after="0"/>
        <w:jc w:val="both"/>
        <w:rPr>
          <w:rFonts w:ascii="Arial" w:hAnsi="Arial"/>
          <w:rtl/>
        </w:rPr>
      </w:pPr>
      <w:r w:rsidRPr="009E0DC3">
        <w:rPr>
          <w:rFonts w:ascii="Arial" w:hAnsi="Arial"/>
          <w:rtl/>
        </w:rPr>
        <w:t xml:space="preserve"> </w:t>
      </w:r>
    </w:p>
    <w:p w:rsidR="00927C9D" w:rsidRPr="009E0DC3" w:rsidRDefault="000C50D9" w:rsidP="003E7741">
      <w:pPr>
        <w:pStyle w:val="Heading2"/>
        <w:rPr>
          <w:rtl/>
        </w:rPr>
      </w:pPr>
      <w:bookmarkStart w:id="74" w:name="_Toc498277618"/>
      <w:bookmarkStart w:id="75" w:name="_Toc498429488"/>
      <w:bookmarkStart w:id="76" w:name="_Toc498429935"/>
      <w:bookmarkStart w:id="77" w:name="_Toc499637538"/>
      <w:r w:rsidRPr="009E0DC3">
        <w:rPr>
          <w:rtl/>
        </w:rPr>
        <w:t>זכויות עובדים</w:t>
      </w:r>
      <w:bookmarkEnd w:id="74"/>
      <w:bookmarkEnd w:id="75"/>
      <w:bookmarkEnd w:id="76"/>
      <w:bookmarkEnd w:id="77"/>
    </w:p>
    <w:p w:rsidR="000C50D9" w:rsidRPr="009E0DC3" w:rsidRDefault="000C50D9" w:rsidP="005B447C">
      <w:pPr>
        <w:pStyle w:val="Heading3"/>
        <w:rPr>
          <w:rtl/>
        </w:rPr>
      </w:pPr>
      <w:bookmarkStart w:id="78" w:name="_Toc498429489"/>
      <w:bookmarkStart w:id="79" w:name="_Toc498429936"/>
      <w:bookmarkStart w:id="80" w:name="_Toc499637539"/>
      <w:r w:rsidRPr="009E0DC3">
        <w:rPr>
          <w:rtl/>
        </w:rPr>
        <w:t>עובדים שעתיים</w:t>
      </w:r>
      <w:bookmarkEnd w:id="78"/>
      <w:bookmarkEnd w:id="79"/>
      <w:bookmarkEnd w:id="80"/>
      <w:r w:rsidRPr="009E0DC3">
        <w:rPr>
          <w:rtl/>
        </w:rPr>
        <w:t xml:space="preserve"> </w:t>
      </w:r>
    </w:p>
    <w:p w:rsidR="00F30615" w:rsidRPr="009E0DC3" w:rsidRDefault="00B35F32" w:rsidP="009E0DC3">
      <w:pPr>
        <w:pStyle w:val="NormalWeb"/>
        <w:shd w:val="clear" w:color="auto" w:fill="FFFFFF"/>
        <w:bidi/>
        <w:spacing w:before="120" w:beforeAutospacing="0" w:after="0" w:afterAutospacing="0" w:line="276" w:lineRule="auto"/>
        <w:jc w:val="both"/>
        <w:textAlignment w:val="baseline"/>
        <w:rPr>
          <w:rFonts w:ascii="Arial" w:hAnsi="Arial" w:cs="Arial"/>
          <w:sz w:val="23"/>
          <w:szCs w:val="23"/>
        </w:rPr>
      </w:pPr>
      <w:hyperlink r:id="rId297" w:history="1">
        <w:r w:rsidR="00F30615" w:rsidRPr="009E0DC3">
          <w:rPr>
            <w:rStyle w:val="Hyperlink"/>
            <w:rFonts w:ascii="Arial" w:hAnsi="Arial" w:cs="Arial"/>
            <w:sz w:val="23"/>
            <w:szCs w:val="23"/>
            <w:rtl/>
          </w:rPr>
          <w:t>לפחות 24% מכלל השכירות והשכירים במשק</w:t>
        </w:r>
      </w:hyperlink>
      <w:r w:rsidR="00F30615" w:rsidRPr="009E0DC3">
        <w:rPr>
          <w:rFonts w:ascii="Arial" w:hAnsi="Arial" w:cs="Arial"/>
          <w:sz w:val="23"/>
          <w:szCs w:val="23"/>
          <w:rtl/>
        </w:rPr>
        <w:t xml:space="preserve"> – מעל 700,00 איש ואישה – משתכרים על בסיס שעתי: שכר העבודה שלהם אינו נקבע על בסיס משכורת חודשית קבועה, אלא על בסיס שעות העבודה. על פי הערכות של ארגוני זכויות עובדים, שיעורם עשוי אף להגיע ל-</w:t>
      </w:r>
      <w:hyperlink r:id="rId298" w:history="1">
        <w:r w:rsidR="00F30615" w:rsidRPr="009E0DC3">
          <w:rPr>
            <w:rStyle w:val="Hyperlink"/>
            <w:rFonts w:ascii="Arial" w:hAnsi="Arial" w:cs="Arial"/>
            <w:sz w:val="23"/>
            <w:szCs w:val="23"/>
            <w:rtl/>
          </w:rPr>
          <w:t>45% מכלל העובדות והעובדים במשק</w:t>
        </w:r>
      </w:hyperlink>
      <w:r w:rsidR="00F30615" w:rsidRPr="009E0DC3">
        <w:rPr>
          <w:rFonts w:ascii="Arial" w:hAnsi="Arial" w:cs="Arial"/>
          <w:sz w:val="23"/>
          <w:szCs w:val="23"/>
          <w:rtl/>
        </w:rPr>
        <w:t xml:space="preserve"> – למעלה ממיליון איש ואישה. עבור המעסיקים, העסקת עובדים במתכונת שעתית היא דרך להקטין את עלויות ההעסקה ולתת לעובדים סל זכויות הנמוך מהסל המינימלי הקבוע בחוקי המגן. עבור העובדים, משמעה </w:t>
      </w:r>
      <w:hyperlink r:id="rId299" w:history="1">
        <w:r w:rsidR="00F30615" w:rsidRPr="009E0DC3">
          <w:rPr>
            <w:rStyle w:val="Hyperlink"/>
            <w:rFonts w:ascii="Arial" w:hAnsi="Arial" w:cs="Arial"/>
            <w:sz w:val="23"/>
            <w:szCs w:val="23"/>
            <w:rtl/>
          </w:rPr>
          <w:t>פגיעה מתמשכת בזכויותיהם</w:t>
        </w:r>
      </w:hyperlink>
      <w:r w:rsidR="00F30615" w:rsidRPr="009E0DC3">
        <w:rPr>
          <w:rFonts w:ascii="Arial" w:hAnsi="Arial" w:cs="Arial"/>
          <w:sz w:val="23"/>
          <w:szCs w:val="23"/>
          <w:rtl/>
        </w:rPr>
        <w:t xml:space="preserve"> לאורך שנים, לעתים למשך כל תקופת הקריירה שלהם, ויצירת אי ודאות עקבית לגבי גובה ההכנסה. </w:t>
      </w:r>
    </w:p>
    <w:p w:rsidR="00F30615" w:rsidRPr="009E0DC3" w:rsidRDefault="00F30615" w:rsidP="009E0DC3">
      <w:pPr>
        <w:pStyle w:val="NormalWeb"/>
        <w:shd w:val="clear" w:color="auto" w:fill="FFFFFF"/>
        <w:bidi/>
        <w:spacing w:before="120" w:beforeAutospacing="0" w:after="0" w:afterAutospacing="0" w:line="276" w:lineRule="auto"/>
        <w:jc w:val="both"/>
        <w:textAlignment w:val="baseline"/>
        <w:rPr>
          <w:rFonts w:ascii="Arial" w:hAnsi="Arial" w:cs="Arial"/>
          <w:sz w:val="23"/>
          <w:szCs w:val="23"/>
        </w:rPr>
      </w:pPr>
      <w:r w:rsidRPr="009E0DC3">
        <w:rPr>
          <w:rFonts w:ascii="Arial" w:hAnsi="Arial" w:cs="Arial"/>
          <w:sz w:val="23"/>
          <w:szCs w:val="23"/>
          <w:rtl/>
        </w:rPr>
        <w:t xml:space="preserve">עובדות ועובדים שעתיים משתכרים על פי רוב פחות מעמיתיהם במשכורת חודשית. פעמים רבות הם לא יודעים מה יהיה גובה שכרם עד ליום התשלום. הם לא מקבלים תשלום עבור ימי חג, כך שדווקא </w:t>
      </w:r>
      <w:hyperlink r:id="rId300" w:history="1">
        <w:r w:rsidRPr="009E0DC3">
          <w:rPr>
            <w:rStyle w:val="Hyperlink"/>
            <w:rFonts w:ascii="Arial" w:hAnsi="Arial" w:cs="Arial"/>
            <w:sz w:val="23"/>
            <w:szCs w:val="23"/>
            <w:rtl/>
          </w:rPr>
          <w:t>בחודשי החגים</w:t>
        </w:r>
      </w:hyperlink>
      <w:r w:rsidRPr="009E0DC3">
        <w:rPr>
          <w:rFonts w:ascii="Arial" w:hAnsi="Arial" w:cs="Arial"/>
          <w:sz w:val="23"/>
          <w:szCs w:val="23"/>
          <w:rtl/>
        </w:rPr>
        <w:t>, שבהם ההוצאות גדלות, שכרם קטן. זכויותיהם נפגעות גם בעת ניצול ימי חופשה על פי חוק, בהודעה מוקדמת לפני פיטורין, ביציאה לחופשת לידה ו</w:t>
      </w:r>
      <w:hyperlink r:id="rId301" w:history="1">
        <w:r w:rsidRPr="009E0DC3">
          <w:rPr>
            <w:rStyle w:val="Hyperlink"/>
            <w:rFonts w:ascii="Arial" w:hAnsi="Arial" w:cs="Arial"/>
            <w:sz w:val="23"/>
            <w:szCs w:val="23"/>
            <w:rtl/>
          </w:rPr>
          <w:t>עוד</w:t>
        </w:r>
      </w:hyperlink>
      <w:r w:rsidRPr="009E0DC3">
        <w:rPr>
          <w:rFonts w:ascii="Arial" w:hAnsi="Arial" w:cs="Arial"/>
          <w:sz w:val="23"/>
          <w:szCs w:val="23"/>
        </w:rPr>
        <w:t>.</w:t>
      </w:r>
      <w:r w:rsidRPr="009E0DC3">
        <w:rPr>
          <w:rFonts w:ascii="Arial" w:hAnsi="Arial" w:cs="Arial"/>
          <w:sz w:val="23"/>
          <w:szCs w:val="23"/>
          <w:rtl/>
        </w:rPr>
        <w:t xml:space="preserve"> </w:t>
      </w:r>
    </w:p>
    <w:p w:rsidR="00F30615" w:rsidRPr="009E0DC3" w:rsidRDefault="00F30615" w:rsidP="009E0DC3">
      <w:pPr>
        <w:pStyle w:val="NormalWeb"/>
        <w:shd w:val="clear" w:color="auto" w:fill="FFFFFF"/>
        <w:bidi/>
        <w:spacing w:before="120" w:beforeAutospacing="0" w:after="0" w:afterAutospacing="0" w:line="276" w:lineRule="auto"/>
        <w:jc w:val="both"/>
        <w:textAlignment w:val="baseline"/>
        <w:rPr>
          <w:rFonts w:ascii="Arial" w:hAnsi="Arial" w:cs="Arial"/>
          <w:color w:val="000000"/>
          <w:sz w:val="23"/>
          <w:szCs w:val="23"/>
          <w:shd w:val="clear" w:color="auto" w:fill="FFFFFF"/>
          <w:rtl/>
        </w:rPr>
      </w:pPr>
      <w:r w:rsidRPr="009E0DC3">
        <w:rPr>
          <w:rFonts w:ascii="Arial" w:hAnsi="Arial" w:cs="Arial"/>
          <w:sz w:val="23"/>
          <w:szCs w:val="23"/>
          <w:rtl/>
        </w:rPr>
        <w:t>חלק ניכר מהבעיה נובע מחוקי העבודה בישראל, שנחקקו בתקופה שבה רוב העובדים עבדו בשכר חודשי, ולכן אינם מותאמים לעבודה על בסיס שעתי. אולם גם כאשר מתווספים לחוקים אלה תיקונים חדשים, הם לא לוקחים בחשבון את העובדים השעתיים. כך למשל</w:t>
      </w:r>
      <w:r w:rsidR="00F960B8">
        <w:rPr>
          <w:rFonts w:ascii="Arial" w:hAnsi="Arial" w:cs="Arial" w:hint="cs"/>
          <w:sz w:val="23"/>
          <w:szCs w:val="23"/>
          <w:rtl/>
        </w:rPr>
        <w:t>,</w:t>
      </w:r>
      <w:r w:rsidRPr="009E0DC3">
        <w:rPr>
          <w:rFonts w:ascii="Arial" w:hAnsi="Arial" w:cs="Arial"/>
          <w:sz w:val="23"/>
          <w:szCs w:val="23"/>
          <w:rtl/>
        </w:rPr>
        <w:t xml:space="preserve"> במרץ 2017 עבר בכנסת </w:t>
      </w:r>
      <w:hyperlink r:id="rId302" w:history="1">
        <w:r w:rsidRPr="009E0DC3">
          <w:rPr>
            <w:rStyle w:val="Hyperlink"/>
            <w:rFonts w:ascii="Arial" w:hAnsi="Arial" w:cs="Arial"/>
            <w:sz w:val="23"/>
            <w:szCs w:val="23"/>
            <w:rtl/>
          </w:rPr>
          <w:t>תיקון לחוק עבודת נשים</w:t>
        </w:r>
      </w:hyperlink>
      <w:r w:rsidRPr="009E0DC3">
        <w:rPr>
          <w:rFonts w:ascii="Arial" w:hAnsi="Arial" w:cs="Arial"/>
          <w:sz w:val="23"/>
          <w:szCs w:val="23"/>
          <w:rtl/>
        </w:rPr>
        <w:t xml:space="preserve">, </w:t>
      </w:r>
      <w:r w:rsidRPr="009E0DC3">
        <w:rPr>
          <w:rFonts w:ascii="Arial" w:hAnsi="Arial" w:cs="Arial"/>
          <w:color w:val="000000"/>
          <w:sz w:val="23"/>
          <w:szCs w:val="23"/>
          <w:shd w:val="clear" w:color="auto" w:fill="FFFFFF"/>
          <w:rtl/>
        </w:rPr>
        <w:t xml:space="preserve">שהגדיר מהו היקף משרה מלאה המזכה עובדות ב"שעת הורות" (היעדרות של שעה אחת ביום למשך ארבעה חודשים אחרי הלידה, שמטרתה לאפשר טיפול בילד); </w:t>
      </w:r>
      <w:hyperlink r:id="rId303" w:history="1">
        <w:r w:rsidRPr="009E0DC3">
          <w:rPr>
            <w:rStyle w:val="Hyperlink"/>
            <w:rFonts w:ascii="Arial" w:hAnsi="Arial" w:cs="Arial"/>
            <w:sz w:val="23"/>
            <w:szCs w:val="23"/>
            <w:shd w:val="clear" w:color="auto" w:fill="FFFFFF"/>
            <w:rtl/>
          </w:rPr>
          <w:t>בקשתם של ארגוני הפורום לאכיפת זכויות עובדים</w:t>
        </w:r>
      </w:hyperlink>
      <w:r w:rsidRPr="009E0DC3">
        <w:rPr>
          <w:rFonts w:ascii="Arial" w:hAnsi="Arial" w:cs="Arial"/>
          <w:color w:val="000000"/>
          <w:sz w:val="23"/>
          <w:szCs w:val="23"/>
          <w:shd w:val="clear" w:color="auto" w:fill="FFFFFF"/>
          <w:rtl/>
        </w:rPr>
        <w:t xml:space="preserve"> לתקן את החישוב, כך שייטיב גם עם העובדות השעתיות, לא התקבלה. </w:t>
      </w:r>
      <w:hyperlink r:id="rId304" w:history="1">
        <w:r w:rsidRPr="009E0DC3">
          <w:rPr>
            <w:rStyle w:val="Hyperlink"/>
            <w:rFonts w:ascii="Arial" w:hAnsi="Arial" w:cs="Arial"/>
            <w:sz w:val="23"/>
            <w:szCs w:val="23"/>
            <w:shd w:val="clear" w:color="auto" w:fill="FFFFFF"/>
            <w:rtl/>
          </w:rPr>
          <w:t>בישיבת ועדת העבודה והרווחה</w:t>
        </w:r>
      </w:hyperlink>
      <w:r w:rsidRPr="009E0DC3">
        <w:rPr>
          <w:rFonts w:ascii="Arial" w:hAnsi="Arial" w:cs="Arial"/>
          <w:color w:val="000000"/>
          <w:sz w:val="23"/>
          <w:szCs w:val="23"/>
          <w:shd w:val="clear" w:color="auto" w:fill="FFFFFF"/>
          <w:rtl/>
        </w:rPr>
        <w:t xml:space="preserve"> שהתקיימה ביולי 2017 הסכימו חברי הכנסת כי יש להסדיר את זכויותיהם של העובדים השעתיים בחקיקה ולצמצם את מתכונת ההעסקה השעתית, ויש לקוות כי זהו צעד ראשון בכיוון הנכון. </w:t>
      </w:r>
    </w:p>
    <w:p w:rsidR="00F30615" w:rsidRPr="009E0DC3" w:rsidRDefault="00F30615" w:rsidP="009E0DC3">
      <w:pPr>
        <w:spacing w:before="120" w:after="0"/>
        <w:jc w:val="both"/>
        <w:rPr>
          <w:rFonts w:ascii="Arial" w:hAnsi="Arial"/>
          <w:b/>
          <w:bCs/>
          <w:color w:val="000000"/>
          <w:rtl/>
        </w:rPr>
      </w:pPr>
    </w:p>
    <w:sectPr w:rsidR="00F30615" w:rsidRPr="009E0DC3" w:rsidSect="008A36C6">
      <w:headerReference w:type="even" r:id="rId305"/>
      <w:headerReference w:type="default" r:id="rId306"/>
      <w:headerReference w:type="first" r:id="rId307"/>
      <w:pgSz w:w="11907" w:h="16840" w:code="9"/>
      <w:pgMar w:top="1361" w:right="1418" w:bottom="1361" w:left="1418" w:header="720" w:footer="720" w:gutter="0"/>
      <w:cols w:space="708"/>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0C5" w:rsidRDefault="008000C5">
      <w:r>
        <w:separator/>
      </w:r>
    </w:p>
  </w:endnote>
  <w:endnote w:type="continuationSeparator" w:id="0">
    <w:p w:rsidR="008000C5" w:rsidRDefault="0080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0C5" w:rsidRDefault="008000C5">
      <w:r>
        <w:separator/>
      </w:r>
    </w:p>
  </w:footnote>
  <w:footnote w:type="continuationSeparator" w:id="0">
    <w:p w:rsidR="008000C5" w:rsidRDefault="00800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16" w:rsidRDefault="00847116" w:rsidP="00DF3DB6">
    <w:pPr>
      <w:pStyle w:val="Header"/>
      <w:framePr w:wrap="around" w:vAnchor="text" w:hAnchor="text" w:xAlign="righ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B35F32">
      <w:rPr>
        <w:rStyle w:val="PageNumber"/>
        <w:noProof/>
        <w:rtl/>
      </w:rPr>
      <w:t>18</w:t>
    </w:r>
    <w:r>
      <w:rPr>
        <w:rStyle w:val="PageNumber"/>
        <w:rtl/>
      </w:rPr>
      <w:fldChar w:fldCharType="end"/>
    </w:r>
  </w:p>
  <w:p w:rsidR="00847116" w:rsidRPr="00DF3DB6" w:rsidRDefault="00847116" w:rsidP="00140B1E">
    <w:pPr>
      <w:pStyle w:val="Header"/>
      <w:rPr>
        <w:sz w:val="20"/>
        <w:szCs w:val="20"/>
      </w:rPr>
    </w:pPr>
    <w:r w:rsidRPr="00DF3DB6">
      <w:rPr>
        <w:rFonts w:hint="cs"/>
        <w:sz w:val="20"/>
        <w:szCs w:val="20"/>
        <w:rtl/>
      </w:rPr>
      <w:t xml:space="preserve">  </w:t>
    </w:r>
    <w:r w:rsidR="00F21F77">
      <w:rPr>
        <w:rFonts w:hint="cs"/>
        <w:sz w:val="20"/>
        <w:szCs w:val="20"/>
        <w:rtl/>
      </w:rPr>
      <w:t>|</w:t>
    </w:r>
    <w:r w:rsidRPr="00DF3DB6">
      <w:rPr>
        <w:rFonts w:hint="cs"/>
        <w:sz w:val="20"/>
        <w:szCs w:val="20"/>
        <w:rtl/>
      </w:rPr>
      <w:t xml:space="preserve"> </w:t>
    </w:r>
    <w:r w:rsidR="00F21F77">
      <w:rPr>
        <w:rFonts w:hint="cs"/>
        <w:sz w:val="20"/>
        <w:szCs w:val="20"/>
        <w:rtl/>
      </w:rPr>
      <w:t xml:space="preserve"> </w:t>
    </w:r>
    <w:r w:rsidR="00F260DF">
      <w:rPr>
        <w:rFonts w:hint="cs"/>
        <w:sz w:val="20"/>
        <w:szCs w:val="20"/>
        <w:rtl/>
      </w:rPr>
      <w:t xml:space="preserve"> </w:t>
    </w:r>
    <w:r w:rsidRPr="00DF3DB6">
      <w:rPr>
        <w:rFonts w:hint="cs"/>
        <w:sz w:val="20"/>
        <w:szCs w:val="20"/>
        <w:rtl/>
      </w:rPr>
      <w:t xml:space="preserve">זכויות האדם בישראל </w:t>
    </w:r>
    <w:r w:rsidRPr="00DF3DB6">
      <w:rPr>
        <w:sz w:val="20"/>
        <w:szCs w:val="20"/>
        <w:rtl/>
      </w:rPr>
      <w:t>–</w:t>
    </w:r>
    <w:r w:rsidRPr="00DF3DB6">
      <w:rPr>
        <w:rFonts w:hint="cs"/>
        <w:sz w:val="20"/>
        <w:szCs w:val="20"/>
        <w:rtl/>
      </w:rPr>
      <w:t xml:space="preserve"> תמונת מצב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16" w:rsidRDefault="00847116" w:rsidP="00DF3DB6">
    <w:pPr>
      <w:pStyle w:val="Header"/>
      <w:framePr w:wrap="around" w:vAnchor="text" w:hAnchor="text" w:xAlign="right" w:y="1"/>
      <w:jc w:val="right"/>
      <w:rPr>
        <w:rStyle w:val="PageNumber"/>
      </w:rPr>
    </w:pPr>
    <w:r>
      <w:rPr>
        <w:rStyle w:val="PageNumber"/>
        <w:rtl/>
      </w:rPr>
      <w:fldChar w:fldCharType="begin"/>
    </w:r>
    <w:r>
      <w:rPr>
        <w:rStyle w:val="PageNumber"/>
      </w:rPr>
      <w:instrText xml:space="preserve">PAGE  </w:instrText>
    </w:r>
    <w:r>
      <w:rPr>
        <w:rStyle w:val="PageNumber"/>
        <w:rtl/>
      </w:rPr>
      <w:fldChar w:fldCharType="separate"/>
    </w:r>
    <w:r w:rsidR="00B35F32">
      <w:rPr>
        <w:rStyle w:val="PageNumber"/>
        <w:noProof/>
        <w:rtl/>
      </w:rPr>
      <w:t>19</w:t>
    </w:r>
    <w:r>
      <w:rPr>
        <w:rStyle w:val="PageNumber"/>
        <w:rtl/>
      </w:rPr>
      <w:fldChar w:fldCharType="end"/>
    </w:r>
  </w:p>
  <w:p w:rsidR="00847116" w:rsidRPr="008A6669" w:rsidRDefault="00847116" w:rsidP="00140B1E">
    <w:pPr>
      <w:pStyle w:val="Header"/>
      <w:rPr>
        <w:sz w:val="20"/>
        <w:szCs w:val="20"/>
      </w:rPr>
    </w:pPr>
    <w:r w:rsidRPr="008A6669">
      <w:rPr>
        <w:rFonts w:hint="cs"/>
        <w:sz w:val="20"/>
        <w:szCs w:val="20"/>
        <w:rtl/>
      </w:rPr>
      <w:t xml:space="preserve"> </w:t>
    </w:r>
    <w:r w:rsidR="00F21F77">
      <w:rPr>
        <w:rFonts w:hint="cs"/>
        <w:sz w:val="20"/>
        <w:szCs w:val="20"/>
        <w:rtl/>
      </w:rPr>
      <w:t xml:space="preserve"> |</w:t>
    </w:r>
    <w:r w:rsidRPr="008A6669">
      <w:rPr>
        <w:rFonts w:hint="cs"/>
        <w:sz w:val="20"/>
        <w:szCs w:val="20"/>
        <w:rtl/>
      </w:rPr>
      <w:t xml:space="preserve">  </w:t>
    </w:r>
    <w:r w:rsidR="00F260DF">
      <w:rPr>
        <w:rFonts w:hint="cs"/>
        <w:sz w:val="20"/>
        <w:szCs w:val="20"/>
        <w:rtl/>
      </w:rPr>
      <w:t xml:space="preserve"> </w:t>
    </w:r>
    <w:r w:rsidRPr="008A6669">
      <w:rPr>
        <w:rFonts w:hint="cs"/>
        <w:sz w:val="20"/>
        <w:szCs w:val="20"/>
        <w:rtl/>
      </w:rPr>
      <w:t>האגודה לזכויות האזרח, דצמבר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116" w:rsidRDefault="001776E2" w:rsidP="00DF3DB6">
    <w:pPr>
      <w:pStyle w:val="Header"/>
      <w:jc w:val="center"/>
    </w:pPr>
    <w:r>
      <w:rPr>
        <w:noProof/>
      </w:rPr>
      <w:drawing>
        <wp:inline distT="0" distB="0" distL="0" distR="0">
          <wp:extent cx="3133725" cy="666750"/>
          <wp:effectExtent l="0" t="0" r="9525" b="0"/>
          <wp:docPr id="6" name="Picture 6" title="לוגו האגודה לזכויות האזרח ב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15017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BE8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165C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9E4C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066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7212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A4E9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F41F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A8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9EA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16194"/>
    <w:multiLevelType w:val="hybridMultilevel"/>
    <w:tmpl w:val="164826A4"/>
    <w:lvl w:ilvl="0" w:tplc="5E508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11647AC"/>
    <w:multiLevelType w:val="hybridMultilevel"/>
    <w:tmpl w:val="4664D1DA"/>
    <w:lvl w:ilvl="0" w:tplc="6D98DBFE">
      <w:start w:val="1"/>
      <w:numFmt w:val="decimal"/>
      <w:lvlText w:val="%1."/>
      <w:lvlJc w:val="left"/>
      <w:pPr>
        <w:ind w:left="720" w:hanging="360"/>
      </w:pPr>
      <w:rPr>
        <w:rFonts w:cs="Times New Roman" w:hint="default"/>
        <w:b/>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E975D7F"/>
    <w:multiLevelType w:val="hybridMultilevel"/>
    <w:tmpl w:val="C2304642"/>
    <w:lvl w:ilvl="0" w:tplc="C48A985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1FE3999"/>
    <w:multiLevelType w:val="hybridMultilevel"/>
    <w:tmpl w:val="2D8E143E"/>
    <w:lvl w:ilvl="0" w:tplc="3EA49E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B63578"/>
    <w:multiLevelType w:val="hybridMultilevel"/>
    <w:tmpl w:val="0EE8230C"/>
    <w:lvl w:ilvl="0" w:tplc="A360153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6F612F5"/>
    <w:multiLevelType w:val="hybridMultilevel"/>
    <w:tmpl w:val="8D103E76"/>
    <w:lvl w:ilvl="0" w:tplc="5A223242">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D529A6"/>
    <w:multiLevelType w:val="hybridMultilevel"/>
    <w:tmpl w:val="D0A857CE"/>
    <w:lvl w:ilvl="0" w:tplc="A2AE6680">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0"/>
  </w:num>
  <w:num w:numId="4">
    <w:abstractNumId w:val="12"/>
  </w:num>
  <w:num w:numId="5">
    <w:abstractNumId w:val="11"/>
  </w:num>
  <w:num w:numId="6">
    <w:abstractNumId w:val="14"/>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20"/>
    <w:rsid w:val="00023212"/>
    <w:rsid w:val="000307C9"/>
    <w:rsid w:val="0003527C"/>
    <w:rsid w:val="00037D59"/>
    <w:rsid w:val="00042A38"/>
    <w:rsid w:val="00050289"/>
    <w:rsid w:val="000814B0"/>
    <w:rsid w:val="00083F9F"/>
    <w:rsid w:val="000A1BD7"/>
    <w:rsid w:val="000B012F"/>
    <w:rsid w:val="000C50D9"/>
    <w:rsid w:val="000E24D6"/>
    <w:rsid w:val="000E76AC"/>
    <w:rsid w:val="000F59D0"/>
    <w:rsid w:val="001002E6"/>
    <w:rsid w:val="001233B5"/>
    <w:rsid w:val="0012478C"/>
    <w:rsid w:val="001402BC"/>
    <w:rsid w:val="00140B1E"/>
    <w:rsid w:val="00145D96"/>
    <w:rsid w:val="0015694E"/>
    <w:rsid w:val="0016361D"/>
    <w:rsid w:val="001776E2"/>
    <w:rsid w:val="00187C35"/>
    <w:rsid w:val="00190DFA"/>
    <w:rsid w:val="001927DE"/>
    <w:rsid w:val="001B4727"/>
    <w:rsid w:val="001C3774"/>
    <w:rsid w:val="001C78A0"/>
    <w:rsid w:val="001C7E5E"/>
    <w:rsid w:val="001D5324"/>
    <w:rsid w:val="001D56D2"/>
    <w:rsid w:val="001F7FDD"/>
    <w:rsid w:val="00216D7F"/>
    <w:rsid w:val="0022246C"/>
    <w:rsid w:val="00250591"/>
    <w:rsid w:val="00256278"/>
    <w:rsid w:val="002A1A36"/>
    <w:rsid w:val="002B2112"/>
    <w:rsid w:val="002B4184"/>
    <w:rsid w:val="002D2F6C"/>
    <w:rsid w:val="002D6CE9"/>
    <w:rsid w:val="002E002D"/>
    <w:rsid w:val="0030288A"/>
    <w:rsid w:val="0031493E"/>
    <w:rsid w:val="003234F2"/>
    <w:rsid w:val="0035619F"/>
    <w:rsid w:val="00363F7A"/>
    <w:rsid w:val="00364C9B"/>
    <w:rsid w:val="0038215C"/>
    <w:rsid w:val="00392520"/>
    <w:rsid w:val="00392856"/>
    <w:rsid w:val="00395773"/>
    <w:rsid w:val="003A58F9"/>
    <w:rsid w:val="003B7478"/>
    <w:rsid w:val="003D3BD3"/>
    <w:rsid w:val="003E7741"/>
    <w:rsid w:val="004025EB"/>
    <w:rsid w:val="00411929"/>
    <w:rsid w:val="0043037D"/>
    <w:rsid w:val="00473924"/>
    <w:rsid w:val="0049627E"/>
    <w:rsid w:val="004A1BC9"/>
    <w:rsid w:val="004B2692"/>
    <w:rsid w:val="004C7C5A"/>
    <w:rsid w:val="004E4859"/>
    <w:rsid w:val="005011B9"/>
    <w:rsid w:val="0050268A"/>
    <w:rsid w:val="00502C01"/>
    <w:rsid w:val="00522DFD"/>
    <w:rsid w:val="00526D11"/>
    <w:rsid w:val="005304E4"/>
    <w:rsid w:val="0053091A"/>
    <w:rsid w:val="00557B77"/>
    <w:rsid w:val="00574D9A"/>
    <w:rsid w:val="00580652"/>
    <w:rsid w:val="005B23CE"/>
    <w:rsid w:val="005B447C"/>
    <w:rsid w:val="005B4A49"/>
    <w:rsid w:val="00603ECE"/>
    <w:rsid w:val="00615378"/>
    <w:rsid w:val="0061681F"/>
    <w:rsid w:val="006201A0"/>
    <w:rsid w:val="00620790"/>
    <w:rsid w:val="006215F4"/>
    <w:rsid w:val="00623F0F"/>
    <w:rsid w:val="00655ADE"/>
    <w:rsid w:val="00656B92"/>
    <w:rsid w:val="00663CE1"/>
    <w:rsid w:val="00674EE8"/>
    <w:rsid w:val="00677FBD"/>
    <w:rsid w:val="006A3209"/>
    <w:rsid w:val="006B4598"/>
    <w:rsid w:val="006D266B"/>
    <w:rsid w:val="006F3622"/>
    <w:rsid w:val="0071315D"/>
    <w:rsid w:val="007157BE"/>
    <w:rsid w:val="00744420"/>
    <w:rsid w:val="007517C3"/>
    <w:rsid w:val="007537FC"/>
    <w:rsid w:val="007560D4"/>
    <w:rsid w:val="00773C16"/>
    <w:rsid w:val="00795237"/>
    <w:rsid w:val="007D51D2"/>
    <w:rsid w:val="007E095F"/>
    <w:rsid w:val="008000C5"/>
    <w:rsid w:val="00810B20"/>
    <w:rsid w:val="00847116"/>
    <w:rsid w:val="00852E9D"/>
    <w:rsid w:val="00873623"/>
    <w:rsid w:val="00890D55"/>
    <w:rsid w:val="00896741"/>
    <w:rsid w:val="008A36C6"/>
    <w:rsid w:val="008A3B1A"/>
    <w:rsid w:val="008A6669"/>
    <w:rsid w:val="008D0D50"/>
    <w:rsid w:val="008D5C42"/>
    <w:rsid w:val="008D6546"/>
    <w:rsid w:val="00902671"/>
    <w:rsid w:val="009077B9"/>
    <w:rsid w:val="00921FA0"/>
    <w:rsid w:val="00927C9D"/>
    <w:rsid w:val="00943F3A"/>
    <w:rsid w:val="009561A0"/>
    <w:rsid w:val="0098500F"/>
    <w:rsid w:val="009E0DC3"/>
    <w:rsid w:val="009F24CB"/>
    <w:rsid w:val="009F3673"/>
    <w:rsid w:val="009F49C1"/>
    <w:rsid w:val="00A00FC3"/>
    <w:rsid w:val="00A0635F"/>
    <w:rsid w:val="00A06EB7"/>
    <w:rsid w:val="00A150D8"/>
    <w:rsid w:val="00A163EC"/>
    <w:rsid w:val="00A30C00"/>
    <w:rsid w:val="00A60202"/>
    <w:rsid w:val="00A7010F"/>
    <w:rsid w:val="00A96CDA"/>
    <w:rsid w:val="00AA27CE"/>
    <w:rsid w:val="00AB1340"/>
    <w:rsid w:val="00B05A61"/>
    <w:rsid w:val="00B24EB8"/>
    <w:rsid w:val="00B35F32"/>
    <w:rsid w:val="00B756E9"/>
    <w:rsid w:val="00B86E90"/>
    <w:rsid w:val="00B948C9"/>
    <w:rsid w:val="00BA29B7"/>
    <w:rsid w:val="00BA59CA"/>
    <w:rsid w:val="00BB2091"/>
    <w:rsid w:val="00BC68B3"/>
    <w:rsid w:val="00BE77C3"/>
    <w:rsid w:val="00BF6134"/>
    <w:rsid w:val="00C06B82"/>
    <w:rsid w:val="00C11F0B"/>
    <w:rsid w:val="00C11F3B"/>
    <w:rsid w:val="00C153BF"/>
    <w:rsid w:val="00C15CD3"/>
    <w:rsid w:val="00C2571B"/>
    <w:rsid w:val="00C35F67"/>
    <w:rsid w:val="00C369CC"/>
    <w:rsid w:val="00C510E8"/>
    <w:rsid w:val="00C515AA"/>
    <w:rsid w:val="00C60146"/>
    <w:rsid w:val="00C71954"/>
    <w:rsid w:val="00CA259A"/>
    <w:rsid w:val="00CB76C4"/>
    <w:rsid w:val="00CF1244"/>
    <w:rsid w:val="00D02173"/>
    <w:rsid w:val="00D07A1D"/>
    <w:rsid w:val="00D15C85"/>
    <w:rsid w:val="00D21B50"/>
    <w:rsid w:val="00D370B5"/>
    <w:rsid w:val="00D45539"/>
    <w:rsid w:val="00D53375"/>
    <w:rsid w:val="00D57AC6"/>
    <w:rsid w:val="00D85798"/>
    <w:rsid w:val="00D86C31"/>
    <w:rsid w:val="00D92D37"/>
    <w:rsid w:val="00DB32B8"/>
    <w:rsid w:val="00DB6E08"/>
    <w:rsid w:val="00DD2C42"/>
    <w:rsid w:val="00DF3DB6"/>
    <w:rsid w:val="00E025DC"/>
    <w:rsid w:val="00E13D54"/>
    <w:rsid w:val="00E14150"/>
    <w:rsid w:val="00E222CD"/>
    <w:rsid w:val="00E3561E"/>
    <w:rsid w:val="00E41083"/>
    <w:rsid w:val="00E45882"/>
    <w:rsid w:val="00E636F5"/>
    <w:rsid w:val="00E76169"/>
    <w:rsid w:val="00EC23B3"/>
    <w:rsid w:val="00F01D9B"/>
    <w:rsid w:val="00F14CDB"/>
    <w:rsid w:val="00F21F77"/>
    <w:rsid w:val="00F23515"/>
    <w:rsid w:val="00F260DF"/>
    <w:rsid w:val="00F3055A"/>
    <w:rsid w:val="00F30615"/>
    <w:rsid w:val="00F340FB"/>
    <w:rsid w:val="00F677D4"/>
    <w:rsid w:val="00F960B8"/>
    <w:rsid w:val="00F962A1"/>
    <w:rsid w:val="00FA015E"/>
    <w:rsid w:val="00FB3EBC"/>
    <w:rsid w:val="00FB53B7"/>
    <w:rsid w:val="00FC13EC"/>
    <w:rsid w:val="00FD19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3233C4F9-44CF-42F1-A486-BDB87560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420"/>
    <w:pPr>
      <w:bidi/>
      <w:spacing w:after="200" w:line="276" w:lineRule="auto"/>
    </w:pPr>
    <w:rPr>
      <w:sz w:val="22"/>
      <w:szCs w:val="22"/>
    </w:rPr>
  </w:style>
  <w:style w:type="paragraph" w:styleId="Heading1">
    <w:name w:val="heading 1"/>
    <w:basedOn w:val="Normal"/>
    <w:next w:val="Normal"/>
    <w:link w:val="Heading1Char"/>
    <w:qFormat/>
    <w:rsid w:val="00DF3DB6"/>
    <w:pPr>
      <w:shd w:val="clear" w:color="auto" w:fill="7BB800"/>
      <w:spacing w:before="120" w:after="0"/>
      <w:jc w:val="both"/>
      <w:outlineLvl w:val="0"/>
    </w:pPr>
    <w:rPr>
      <w:rFonts w:ascii="Arial" w:hAnsi="Arial"/>
      <w:b/>
      <w:bCs/>
      <w:sz w:val="28"/>
      <w:szCs w:val="28"/>
    </w:rPr>
  </w:style>
  <w:style w:type="paragraph" w:styleId="Heading2">
    <w:name w:val="heading 2"/>
    <w:basedOn w:val="Heading1"/>
    <w:next w:val="Normal"/>
    <w:link w:val="Heading2Char"/>
    <w:qFormat/>
    <w:rsid w:val="003E7741"/>
    <w:pPr>
      <w:outlineLvl w:val="1"/>
    </w:pPr>
  </w:style>
  <w:style w:type="paragraph" w:styleId="Heading3">
    <w:name w:val="heading 3"/>
    <w:basedOn w:val="Normal"/>
    <w:next w:val="Normal"/>
    <w:qFormat/>
    <w:locked/>
    <w:rsid w:val="005B447C"/>
    <w:pPr>
      <w:spacing w:before="360" w:after="0"/>
      <w:jc w:val="both"/>
      <w:outlineLvl w:val="2"/>
    </w:pPr>
    <w:rPr>
      <w:rFonts w:ascii="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F3DB6"/>
    <w:rPr>
      <w:rFonts w:ascii="Arial" w:eastAsia="Calibri" w:hAnsi="Arial" w:cs="Arial"/>
      <w:b/>
      <w:bCs/>
      <w:sz w:val="28"/>
      <w:szCs w:val="28"/>
      <w:lang w:val="en-US" w:eastAsia="en-US" w:bidi="he-IL"/>
    </w:rPr>
  </w:style>
  <w:style w:type="character" w:customStyle="1" w:styleId="Heading2Char">
    <w:name w:val="Heading 2 Char"/>
    <w:link w:val="Heading2"/>
    <w:locked/>
    <w:rsid w:val="003E7741"/>
    <w:rPr>
      <w:rFonts w:ascii="Arial" w:hAnsi="Arial"/>
      <w:b/>
      <w:bCs/>
      <w:sz w:val="28"/>
      <w:szCs w:val="28"/>
      <w:shd w:val="clear" w:color="auto" w:fill="7BB800"/>
    </w:rPr>
  </w:style>
  <w:style w:type="character" w:styleId="Hyperlink">
    <w:name w:val="Hyperlink"/>
    <w:uiPriority w:val="99"/>
    <w:rsid w:val="00744420"/>
    <w:rPr>
      <w:color w:val="0000FF"/>
      <w:sz w:val="20"/>
      <w:u w:val="single" w:color="0000FF"/>
      <w:vertAlign w:val="baseline"/>
    </w:rPr>
  </w:style>
  <w:style w:type="paragraph" w:styleId="ListParagraph">
    <w:name w:val="List Paragraph"/>
    <w:basedOn w:val="Normal"/>
    <w:qFormat/>
    <w:rsid w:val="00744420"/>
    <w:pPr>
      <w:spacing w:after="0" w:line="240" w:lineRule="auto"/>
      <w:ind w:left="720"/>
    </w:pPr>
    <w:rPr>
      <w:rFonts w:cs="Times New Roman"/>
    </w:rPr>
  </w:style>
  <w:style w:type="paragraph" w:styleId="NormalWeb">
    <w:name w:val="Normal (Web)"/>
    <w:basedOn w:val="Normal"/>
    <w:rsid w:val="00050289"/>
    <w:pPr>
      <w:bidi w:val="0"/>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semiHidden/>
    <w:rsid w:val="00AA27CE"/>
    <w:pPr>
      <w:spacing w:after="0" w:line="240" w:lineRule="auto"/>
    </w:pPr>
    <w:rPr>
      <w:rFonts w:eastAsia="Times New Roman"/>
      <w:sz w:val="20"/>
      <w:szCs w:val="20"/>
    </w:rPr>
  </w:style>
  <w:style w:type="character" w:customStyle="1" w:styleId="FootnoteTextChar">
    <w:name w:val="Footnote Text Char"/>
    <w:link w:val="FootnoteText"/>
    <w:semiHidden/>
    <w:locked/>
    <w:rsid w:val="00AA27CE"/>
    <w:rPr>
      <w:rFonts w:ascii="Calibri" w:hAnsi="Calibri" w:cs="Arial"/>
      <w:lang w:val="en-US" w:eastAsia="en-US" w:bidi="he-IL"/>
    </w:rPr>
  </w:style>
  <w:style w:type="character" w:styleId="FootnoteReference">
    <w:name w:val="footnote reference"/>
    <w:semiHidden/>
    <w:rsid w:val="00AA27CE"/>
    <w:rPr>
      <w:rFonts w:cs="Times New Roman"/>
      <w:vertAlign w:val="superscript"/>
    </w:rPr>
  </w:style>
  <w:style w:type="paragraph" w:styleId="DocumentMap">
    <w:name w:val="Document Map"/>
    <w:basedOn w:val="Normal"/>
    <w:semiHidden/>
    <w:rsid w:val="00927C9D"/>
    <w:pPr>
      <w:shd w:val="clear" w:color="auto" w:fill="000080"/>
    </w:pPr>
    <w:rPr>
      <w:rFonts w:ascii="Tahoma" w:hAnsi="Tahoma" w:cs="Tahoma"/>
      <w:sz w:val="20"/>
      <w:szCs w:val="20"/>
    </w:rPr>
  </w:style>
  <w:style w:type="paragraph" w:customStyle="1" w:styleId="xmsonormal">
    <w:name w:val="x_msonormal"/>
    <w:basedOn w:val="Normal"/>
    <w:rsid w:val="00927C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locked/>
    <w:rsid w:val="00927C9D"/>
    <w:rPr>
      <w:rFonts w:cs="Times New Roman"/>
      <w:b/>
      <w:bCs/>
    </w:rPr>
  </w:style>
  <w:style w:type="paragraph" w:customStyle="1" w:styleId="Hyperlink1">
    <w:name w:val="Hyperlink1"/>
    <w:basedOn w:val="Normal"/>
    <w:link w:val="hyperlinkChar"/>
    <w:rsid w:val="0050268A"/>
    <w:pPr>
      <w:spacing w:before="120" w:after="0"/>
    </w:pPr>
    <w:rPr>
      <w:rFonts w:ascii="Arial" w:hAnsi="Arial"/>
      <w:color w:val="0000FF"/>
      <w:sz w:val="24"/>
      <w:szCs w:val="24"/>
      <w:u w:val="single"/>
    </w:rPr>
  </w:style>
  <w:style w:type="character" w:customStyle="1" w:styleId="hyperlinkChar">
    <w:name w:val="hyperlink Char"/>
    <w:link w:val="Hyperlink1"/>
    <w:locked/>
    <w:rsid w:val="0050268A"/>
    <w:rPr>
      <w:rFonts w:ascii="Arial" w:eastAsia="Calibri" w:hAnsi="Arial" w:cs="Arial"/>
      <w:color w:val="0000FF"/>
      <w:sz w:val="24"/>
      <w:szCs w:val="24"/>
      <w:u w:val="single"/>
      <w:lang w:val="en-US" w:eastAsia="en-US" w:bidi="he-IL"/>
    </w:rPr>
  </w:style>
  <w:style w:type="paragraph" w:styleId="NoSpacing">
    <w:name w:val="No Spacing"/>
    <w:qFormat/>
    <w:rsid w:val="00902671"/>
    <w:pPr>
      <w:bidi/>
    </w:pPr>
    <w:rPr>
      <w:sz w:val="22"/>
      <w:szCs w:val="22"/>
    </w:rPr>
  </w:style>
  <w:style w:type="paragraph" w:styleId="TOC1">
    <w:name w:val="toc 1"/>
    <w:basedOn w:val="Normal"/>
    <w:next w:val="Normal"/>
    <w:autoRedefine/>
    <w:uiPriority w:val="39"/>
    <w:locked/>
    <w:rsid w:val="00847116"/>
    <w:pPr>
      <w:tabs>
        <w:tab w:val="right" w:leader="dot" w:pos="9061"/>
      </w:tabs>
      <w:spacing w:before="120" w:after="0"/>
    </w:pPr>
    <w:rPr>
      <w:rFonts w:ascii="Arial" w:hAnsi="Arial"/>
      <w:b/>
      <w:bCs/>
      <w:noProof/>
      <w:sz w:val="24"/>
      <w:szCs w:val="24"/>
    </w:rPr>
  </w:style>
  <w:style w:type="paragraph" w:styleId="TOC3">
    <w:name w:val="toc 3"/>
    <w:basedOn w:val="Normal"/>
    <w:next w:val="Normal"/>
    <w:autoRedefine/>
    <w:uiPriority w:val="39"/>
    <w:locked/>
    <w:rsid w:val="00847116"/>
    <w:pPr>
      <w:tabs>
        <w:tab w:val="right" w:leader="dot" w:pos="9061"/>
      </w:tabs>
      <w:spacing w:before="120" w:after="0"/>
      <w:ind w:left="440"/>
    </w:pPr>
    <w:rPr>
      <w:rFonts w:ascii="Arial" w:hAnsi="Arial"/>
      <w:noProof/>
    </w:rPr>
  </w:style>
  <w:style w:type="character" w:customStyle="1" w:styleId="apple-converted-space">
    <w:name w:val="apple-converted-space"/>
    <w:basedOn w:val="DefaultParagraphFont"/>
    <w:rsid w:val="002B4184"/>
  </w:style>
  <w:style w:type="character" w:styleId="CommentReference">
    <w:name w:val="annotation reference"/>
    <w:rsid w:val="002E002D"/>
    <w:rPr>
      <w:sz w:val="16"/>
      <w:szCs w:val="16"/>
    </w:rPr>
  </w:style>
  <w:style w:type="paragraph" w:styleId="CommentText">
    <w:name w:val="annotation text"/>
    <w:basedOn w:val="Normal"/>
    <w:link w:val="CommentTextChar"/>
    <w:rsid w:val="002E002D"/>
    <w:rPr>
      <w:sz w:val="20"/>
      <w:szCs w:val="20"/>
    </w:rPr>
  </w:style>
  <w:style w:type="character" w:customStyle="1" w:styleId="CommentTextChar">
    <w:name w:val="Comment Text Char"/>
    <w:basedOn w:val="DefaultParagraphFont"/>
    <w:link w:val="CommentText"/>
    <w:rsid w:val="002E002D"/>
  </w:style>
  <w:style w:type="paragraph" w:styleId="CommentSubject">
    <w:name w:val="annotation subject"/>
    <w:basedOn w:val="CommentText"/>
    <w:next w:val="CommentText"/>
    <w:link w:val="CommentSubjectChar"/>
    <w:rsid w:val="002E002D"/>
    <w:rPr>
      <w:b/>
      <w:bCs/>
    </w:rPr>
  </w:style>
  <w:style w:type="character" w:customStyle="1" w:styleId="CommentSubjectChar">
    <w:name w:val="Comment Subject Char"/>
    <w:link w:val="CommentSubject"/>
    <w:rsid w:val="002E002D"/>
    <w:rPr>
      <w:b/>
      <w:bCs/>
    </w:rPr>
  </w:style>
  <w:style w:type="paragraph" w:styleId="BalloonText">
    <w:name w:val="Balloon Text"/>
    <w:basedOn w:val="Normal"/>
    <w:link w:val="BalloonTextChar"/>
    <w:rsid w:val="002E002D"/>
    <w:pPr>
      <w:spacing w:after="0" w:line="240" w:lineRule="auto"/>
    </w:pPr>
    <w:rPr>
      <w:rFonts w:ascii="Tahoma" w:hAnsi="Tahoma" w:cs="Tahoma"/>
      <w:sz w:val="18"/>
      <w:szCs w:val="18"/>
    </w:rPr>
  </w:style>
  <w:style w:type="character" w:customStyle="1" w:styleId="BalloonTextChar">
    <w:name w:val="Balloon Text Char"/>
    <w:link w:val="BalloonText"/>
    <w:rsid w:val="002E002D"/>
    <w:rPr>
      <w:rFonts w:ascii="Tahoma" w:hAnsi="Tahoma" w:cs="Tahoma"/>
      <w:sz w:val="18"/>
      <w:szCs w:val="18"/>
    </w:rPr>
  </w:style>
  <w:style w:type="character" w:styleId="FollowedHyperlink">
    <w:name w:val="FollowedHyperlink"/>
    <w:rsid w:val="00145D96"/>
    <w:rPr>
      <w:color w:val="800080"/>
      <w:u w:val="single"/>
    </w:rPr>
  </w:style>
  <w:style w:type="paragraph" w:styleId="Footer">
    <w:name w:val="footer"/>
    <w:basedOn w:val="Normal"/>
    <w:rsid w:val="00C11F0B"/>
    <w:pPr>
      <w:tabs>
        <w:tab w:val="center" w:pos="4153"/>
        <w:tab w:val="right" w:pos="8306"/>
      </w:tabs>
    </w:pPr>
  </w:style>
  <w:style w:type="character" w:styleId="PageNumber">
    <w:name w:val="page number"/>
    <w:basedOn w:val="DefaultParagraphFont"/>
    <w:rsid w:val="00C11F0B"/>
  </w:style>
  <w:style w:type="paragraph" w:styleId="Header">
    <w:name w:val="header"/>
    <w:basedOn w:val="Normal"/>
    <w:rsid w:val="00DF3DB6"/>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28730380">
      <w:bodyDiv w:val="1"/>
      <w:marLeft w:val="0"/>
      <w:marRight w:val="0"/>
      <w:marTop w:val="0"/>
      <w:marBottom w:val="0"/>
      <w:divBdr>
        <w:top w:val="none" w:sz="0" w:space="0" w:color="auto"/>
        <w:left w:val="none" w:sz="0" w:space="0" w:color="auto"/>
        <w:bottom w:val="none" w:sz="0" w:space="0" w:color="auto"/>
        <w:right w:val="none" w:sz="0" w:space="0" w:color="auto"/>
      </w:divBdr>
    </w:div>
    <w:div w:id="792945535">
      <w:bodyDiv w:val="1"/>
      <w:marLeft w:val="0"/>
      <w:marRight w:val="0"/>
      <w:marTop w:val="0"/>
      <w:marBottom w:val="0"/>
      <w:divBdr>
        <w:top w:val="none" w:sz="0" w:space="0" w:color="auto"/>
        <w:left w:val="none" w:sz="0" w:space="0" w:color="auto"/>
        <w:bottom w:val="none" w:sz="0" w:space="0" w:color="auto"/>
        <w:right w:val="none" w:sz="0" w:space="0" w:color="auto"/>
      </w:divBdr>
    </w:div>
    <w:div w:id="1084036266">
      <w:bodyDiv w:val="1"/>
      <w:marLeft w:val="0"/>
      <w:marRight w:val="0"/>
      <w:marTop w:val="0"/>
      <w:marBottom w:val="0"/>
      <w:divBdr>
        <w:top w:val="none" w:sz="0" w:space="0" w:color="auto"/>
        <w:left w:val="none" w:sz="0" w:space="0" w:color="auto"/>
        <w:bottom w:val="none" w:sz="0" w:space="0" w:color="auto"/>
        <w:right w:val="none" w:sz="0" w:space="0" w:color="auto"/>
      </w:divBdr>
    </w:div>
    <w:div w:id="1086998347">
      <w:bodyDiv w:val="1"/>
      <w:marLeft w:val="0"/>
      <w:marRight w:val="0"/>
      <w:marTop w:val="0"/>
      <w:marBottom w:val="0"/>
      <w:divBdr>
        <w:top w:val="none" w:sz="0" w:space="0" w:color="auto"/>
        <w:left w:val="none" w:sz="0" w:space="0" w:color="auto"/>
        <w:bottom w:val="none" w:sz="0" w:space="0" w:color="auto"/>
        <w:right w:val="none" w:sz="0" w:space="0" w:color="auto"/>
      </w:divBdr>
    </w:div>
    <w:div w:id="1723870423">
      <w:bodyDiv w:val="1"/>
      <w:marLeft w:val="0"/>
      <w:marRight w:val="0"/>
      <w:marTop w:val="0"/>
      <w:marBottom w:val="0"/>
      <w:divBdr>
        <w:top w:val="none" w:sz="0" w:space="0" w:color="auto"/>
        <w:left w:val="none" w:sz="0" w:space="0" w:color="auto"/>
        <w:bottom w:val="none" w:sz="0" w:space="0" w:color="auto"/>
        <w:right w:val="none" w:sz="0" w:space="0" w:color="auto"/>
      </w:divBdr>
    </w:div>
    <w:div w:id="21306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lyon1.court.gov.il/files/17/780/075/o04/17075780.o04.htm" TargetMode="External"/><Relationship Id="rId299" Type="http://schemas.openxmlformats.org/officeDocument/2006/relationships/hyperlink" Target="http://www.acri.org.il/he/wp-content/uploads/2014/07/Hourly-Wage0714.pdf" TargetMode="External"/><Relationship Id="rId21" Type="http://schemas.openxmlformats.org/officeDocument/2006/relationships/hyperlink" Target="https://www.idi.org.il/ministerial-committee/14507" TargetMode="External"/><Relationship Id="rId63" Type="http://schemas.openxmlformats.org/officeDocument/2006/relationships/hyperlink" Target="http://main.knesset.gov.il/Activity/Legislation/Laws/Pages/LawBill.aspx?t=lawsuggestionssearch&amp;lawitemid=2011757" TargetMode="External"/><Relationship Id="rId159" Type="http://schemas.openxmlformats.org/officeDocument/2006/relationships/hyperlink" Target="http://www.ynet.co.il/articles/0,7340,L-4883954,00.html" TargetMode="External"/><Relationship Id="rId170" Type="http://schemas.openxmlformats.org/officeDocument/2006/relationships/hyperlink" Target="https://www.haaretz.co.il/st/c/prod/heb/2017/02/umm-al-hiran/" TargetMode="External"/><Relationship Id="rId226" Type="http://schemas.openxmlformats.org/officeDocument/2006/relationships/hyperlink" Target="http://main.knesset.gov.il/Activity/committees/MissingChildren/News/Pages/pr_140617.aspx" TargetMode="External"/><Relationship Id="rId268" Type="http://schemas.openxmlformats.org/officeDocument/2006/relationships/hyperlink" Target="https://youtu.be/KvzhHEbCM8s?t=33s" TargetMode="External"/><Relationship Id="rId32" Type="http://schemas.openxmlformats.org/officeDocument/2006/relationships/hyperlink" Target="http://news.nana10.co.il/Article/?ArticleID=1271102" TargetMode="External"/><Relationship Id="rId74" Type="http://schemas.openxmlformats.org/officeDocument/2006/relationships/hyperlink" Target="http://www.btselem.org/hebrew/water/20170228_demolition_of_water_infrastructure" TargetMode="External"/><Relationship Id="rId128" Type="http://schemas.openxmlformats.org/officeDocument/2006/relationships/hyperlink" Target="https://www.haaretz.co.il/news/local/.premium-1.4051203" TargetMode="External"/><Relationship Id="rId5" Type="http://schemas.openxmlformats.org/officeDocument/2006/relationships/webSettings" Target="webSettings.xml"/><Relationship Id="rId181" Type="http://schemas.openxmlformats.org/officeDocument/2006/relationships/hyperlink" Target="http://www.nrg.co.il/online/11/ART2/887/166.html" TargetMode="External"/><Relationship Id="rId237" Type="http://schemas.openxmlformats.org/officeDocument/2006/relationships/hyperlink" Target="https://www.scribd.com/document/366175804/IRAC-Shadow-Report-2017" TargetMode="External"/><Relationship Id="rId279" Type="http://schemas.openxmlformats.org/officeDocument/2006/relationships/hyperlink" Target="https://www.globes.co.il/news/article.aspx?did=1001212622" TargetMode="External"/><Relationship Id="rId43" Type="http://schemas.openxmlformats.org/officeDocument/2006/relationships/hyperlink" Target="http://www.ynet.co.il/articles/0,7340,L-5028726,00.html" TargetMode="External"/><Relationship Id="rId139" Type="http://schemas.openxmlformats.org/officeDocument/2006/relationships/hyperlink" Target="http://main.knesset.gov.il/Activity/Legislation/Laws/Pages/LawBill.aspx?t=lawsuggestionssearch&amp;lawitemid=560324" TargetMode="External"/><Relationship Id="rId290" Type="http://schemas.openxmlformats.org/officeDocument/2006/relationships/hyperlink" Target="https://www.health.gov.il/Subjects/Equality_in_Health/Pages/default.aspx" TargetMode="External"/><Relationship Id="rId304" Type="http://schemas.openxmlformats.org/officeDocument/2006/relationships/hyperlink" Target="http://fs.knesset.gov.il/20/Committees/20_ptv_390813.doc" TargetMode="External"/><Relationship Id="rId85" Type="http://schemas.openxmlformats.org/officeDocument/2006/relationships/hyperlink" Target="http://www.acri.org.il/he/wp-content/uploads/2017/11/separate-local-council-in-Jerusalem-1017.pdf" TargetMode="External"/><Relationship Id="rId150" Type="http://schemas.openxmlformats.org/officeDocument/2006/relationships/hyperlink" Target="https://www.themarker.com/news/politics/1.4476008" TargetMode="External"/><Relationship Id="rId192" Type="http://schemas.openxmlformats.org/officeDocument/2006/relationships/hyperlink" Target="http://www.ynet.co.il/articles/0,7340,L-4905495,00.html" TargetMode="External"/><Relationship Id="rId206" Type="http://schemas.openxmlformats.org/officeDocument/2006/relationships/hyperlink" Target="http://www.israelhayom.co.il/article/511227" TargetMode="External"/><Relationship Id="rId248" Type="http://schemas.openxmlformats.org/officeDocument/2006/relationships/hyperlink" Target="http://www.mako.co.il/news-military/security-q3_2017/Article-2ae70d941a4ce51004.htm" TargetMode="External"/><Relationship Id="rId12" Type="http://schemas.openxmlformats.org/officeDocument/2006/relationships/hyperlink" Target="http://www.maariv.co.il/news/law/Article-610131" TargetMode="External"/><Relationship Id="rId108" Type="http://schemas.openxmlformats.org/officeDocument/2006/relationships/hyperlink" Target="http://www.mako.co.il/news-israel/local-q2_2017/Article-376b9e3642bcc51004.htm" TargetMode="External"/><Relationship Id="rId54" Type="http://schemas.openxmlformats.org/officeDocument/2006/relationships/hyperlink" Target="https://www.inn.co.il/News/News.aspx/340539" TargetMode="External"/><Relationship Id="rId96" Type="http://schemas.openxmlformats.org/officeDocument/2006/relationships/hyperlink" Target="http://gisha.org/he-blog/2017/01/26/%D7%99%D7%93-%D7%A2%D7%9C-%D7%94%D7%A9%D7%90%D7%9C%D7%98%D7%A8" TargetMode="External"/><Relationship Id="rId161" Type="http://schemas.openxmlformats.org/officeDocument/2006/relationships/hyperlink" Target="http://www.maariv.co.il/news/israel/Article-564635" TargetMode="External"/><Relationship Id="rId217" Type="http://schemas.openxmlformats.org/officeDocument/2006/relationships/hyperlink" Target="http://main.knesset.gov.il/Activity/committees/MissingChildren/Pages/default.aspx" TargetMode="External"/><Relationship Id="rId259" Type="http://schemas.openxmlformats.org/officeDocument/2006/relationships/hyperlink" Target="http://www.mako.co.il/news-law/legal-q3_2017/Article-a3d53157d307e51004.htm" TargetMode="External"/><Relationship Id="rId23" Type="http://schemas.openxmlformats.org/officeDocument/2006/relationships/hyperlink" Target="https://www.haaretz.co.il/news/politi/1.4513756" TargetMode="External"/><Relationship Id="rId119" Type="http://schemas.openxmlformats.org/officeDocument/2006/relationships/hyperlink" Target="https://www.acri.org.il/he/37605" TargetMode="External"/><Relationship Id="rId270" Type="http://schemas.openxmlformats.org/officeDocument/2006/relationships/hyperlink" Target="http://www.mako.co.il/news-israel/local-q1_2017/Article-adab832d0925a51004.htm" TargetMode="External"/><Relationship Id="rId44" Type="http://schemas.openxmlformats.org/officeDocument/2006/relationships/hyperlink" Target="https://www.haaretz.co.il/news/politi/1.4257061" TargetMode="External"/><Relationship Id="rId65" Type="http://schemas.openxmlformats.org/officeDocument/2006/relationships/hyperlink" Target="https://www.inn.co.il/News/News.aspx/334802" TargetMode="External"/><Relationship Id="rId86" Type="http://schemas.openxmlformats.org/officeDocument/2006/relationships/hyperlink" Target="http://gisha.org/he-blog/2017/06/19/faq/" TargetMode="External"/><Relationship Id="rId130" Type="http://schemas.openxmlformats.org/officeDocument/2006/relationships/hyperlink" Target="https://www.yediot.co.il/articles/0,7340,L-4974026,00.html" TargetMode="External"/><Relationship Id="rId151" Type="http://schemas.openxmlformats.org/officeDocument/2006/relationships/hyperlink" Target="http://www.ynet.co.il/articles/0,7340,L-5038494,00.html" TargetMode="External"/><Relationship Id="rId172" Type="http://schemas.openxmlformats.org/officeDocument/2006/relationships/hyperlink" Target="http://news.nana10.co.il/Article/?ArticleID=1233800" TargetMode="External"/><Relationship Id="rId193" Type="http://schemas.openxmlformats.org/officeDocument/2006/relationships/hyperlink" Target="https://www.acri.org.il/he/39555" TargetMode="External"/><Relationship Id="rId207" Type="http://schemas.openxmlformats.org/officeDocument/2006/relationships/hyperlink" Target="http://www.ynet.co.il/articles/0,7340,L-5044013,00.html" TargetMode="External"/><Relationship Id="rId228" Type="http://schemas.openxmlformats.org/officeDocument/2006/relationships/hyperlink" Target="http://m.knesset.gov.il/Activity/committees/MissingChildren/Pages/CommitteeProtocols.aspx?ItemID=2019926" TargetMode="External"/><Relationship Id="rId249" Type="http://schemas.openxmlformats.org/officeDocument/2006/relationships/hyperlink" Target="https://www.haaretz.co.il/magazine/the-edge/.premium-1.4124400" TargetMode="External"/><Relationship Id="rId13" Type="http://schemas.openxmlformats.org/officeDocument/2006/relationships/hyperlink" Target="http://www.maariv.co.il/news/politics/Article-604010" TargetMode="External"/><Relationship Id="rId109" Type="http://schemas.openxmlformats.org/officeDocument/2006/relationships/hyperlink" Target="http://www.nrg.co.il/online/1/ART2/896/639.html" TargetMode="External"/><Relationship Id="rId260" Type="http://schemas.openxmlformats.org/officeDocument/2006/relationships/hyperlink" Target="https://supremedecisions.court.gov.il/Home/Download?path=HebrewVerdicts\17\600\036\c20&amp;fileName=17036600.C20&amp;type=4" TargetMode="External"/><Relationship Id="rId281" Type="http://schemas.openxmlformats.org/officeDocument/2006/relationships/hyperlink" Target="https://www.health.gov.il/Subjects/Equality_in_Health/Pages/default.aspx" TargetMode="External"/><Relationship Id="rId34" Type="http://schemas.openxmlformats.org/officeDocument/2006/relationships/hyperlink" Target="https://www.20il.co.il/%D7%97%D7%99-%D7%98%D7%A7%D7%A1-%D7%94%D7%A9%D7%90%D7%AA-%D7%94%D7%A2%D7%9C%D7%99%D7%95%D7%9F-%D7%90%D7%A1%D7%AA%D7%A8-%D7%97%D7%99%D7%95%D7%AA/" TargetMode="External"/><Relationship Id="rId55" Type="http://schemas.openxmlformats.org/officeDocument/2006/relationships/hyperlink" Target="https://www.haaretz.co.il/news/law/1.4527215" TargetMode="External"/><Relationship Id="rId76" Type="http://schemas.openxmlformats.org/officeDocument/2006/relationships/hyperlink" Target="https://www.ochaopt.org/he/content/further-restrictions-palestinian-movement-israeli-controlled-h2-area-hebron-city" TargetMode="External"/><Relationship Id="rId97" Type="http://schemas.openxmlformats.org/officeDocument/2006/relationships/hyperlink" Target="https://www.haaretz.co.il/news/politics/.premium-1.4587181" TargetMode="External"/><Relationship Id="rId120" Type="http://schemas.openxmlformats.org/officeDocument/2006/relationships/hyperlink" Target="https://www.police.gov.il/ishurmivtza.aspx" TargetMode="External"/><Relationship Id="rId141" Type="http://schemas.openxmlformats.org/officeDocument/2006/relationships/hyperlink" Target="https://www.calcalist.co.il/internet/articles/0,7340,L-3716372,00.html" TargetMode="External"/><Relationship Id="rId7" Type="http://schemas.openxmlformats.org/officeDocument/2006/relationships/endnotes" Target="endnotes.xml"/><Relationship Id="rId162" Type="http://schemas.openxmlformats.org/officeDocument/2006/relationships/hyperlink" Target="https://news.walla.co.il/item/3016662" TargetMode="External"/><Relationship Id="rId183" Type="http://schemas.openxmlformats.org/officeDocument/2006/relationships/hyperlink" Target="http://main.knesset.gov.il/Activity/Legislation/Laws/Pages/LawBill.aspx?t=lawsuggestionssearch&amp;lawitemid=2009510" TargetMode="External"/><Relationship Id="rId218" Type="http://schemas.openxmlformats.org/officeDocument/2006/relationships/hyperlink" Target="http://theory-and-criticism.vanleer.org.il/fd.php?id=34913f55cb7512e9e2e1fa978ccb6c04" TargetMode="External"/><Relationship Id="rId239" Type="http://schemas.openxmlformats.org/officeDocument/2006/relationships/hyperlink" Target="https://www.haaretz.co.il/news/law/.premium-1.4235362" TargetMode="External"/><Relationship Id="rId250" Type="http://schemas.openxmlformats.org/officeDocument/2006/relationships/hyperlink" Target="http://www.israelhayom.co.il/article/485595" TargetMode="External"/><Relationship Id="rId271" Type="http://schemas.openxmlformats.org/officeDocument/2006/relationships/hyperlink" Target="http://www.mako.co.il/news-law/crime-q2_2017/Article-e93af463639eb51004.htm" TargetMode="External"/><Relationship Id="rId292" Type="http://schemas.openxmlformats.org/officeDocument/2006/relationships/hyperlink" Target="https://www.acri.org.il/he/wp-content/uploads/2016/08/equality-in-access-to-health-services-0816.pdf" TargetMode="External"/><Relationship Id="rId306" Type="http://schemas.openxmlformats.org/officeDocument/2006/relationships/header" Target="header2.xml"/><Relationship Id="rId24" Type="http://schemas.openxmlformats.org/officeDocument/2006/relationships/hyperlink" Target="https://www.haaretz.co.il/news/law/1.4495457" TargetMode="External"/><Relationship Id="rId45" Type="http://schemas.openxmlformats.org/officeDocument/2006/relationships/hyperlink" Target="https://www.haaretz.co.il/opinions/.premium-1.4400734" TargetMode="External"/><Relationship Id="rId66" Type="http://schemas.openxmlformats.org/officeDocument/2006/relationships/hyperlink" Target="http://www.acri.org.il/he/39710" TargetMode="External"/><Relationship Id="rId87" Type="http://schemas.openxmlformats.org/officeDocument/2006/relationships/hyperlink" Target="http://www.acri.org.il/he/40498" TargetMode="External"/><Relationship Id="rId110" Type="http://schemas.openxmlformats.org/officeDocument/2006/relationships/hyperlink" Target="http://www.maariv.co.il/news/israel/Article-596347" TargetMode="External"/><Relationship Id="rId131" Type="http://schemas.openxmlformats.org/officeDocument/2006/relationships/hyperlink" Target="http://www.ynet.co.il/articles/0,7340,L-4969374,00.html" TargetMode="External"/><Relationship Id="rId152" Type="http://schemas.openxmlformats.org/officeDocument/2006/relationships/hyperlink" Target="http://www.davar1.co.il/89608/" TargetMode="External"/><Relationship Id="rId173" Type="http://schemas.openxmlformats.org/officeDocument/2006/relationships/hyperlink" Target="https://www.haaretz.co.il/news/local/1.4149050" TargetMode="External"/><Relationship Id="rId194" Type="http://schemas.openxmlformats.org/officeDocument/2006/relationships/hyperlink" Target="http://www.dukium.org/%D7%99%D7%95%D7%9E%D7%9F-%D7%94%D7%A8%D7%99%D7%A1%D7%95%D7%AA/?lang=he" TargetMode="External"/><Relationship Id="rId208" Type="http://schemas.openxmlformats.org/officeDocument/2006/relationships/hyperlink" Target="https://news.walla.co.il/item/3112473" TargetMode="External"/><Relationship Id="rId229" Type="http://schemas.openxmlformats.org/officeDocument/2006/relationships/hyperlink" Target="http://www.israelhayom.co.il/article/483661" TargetMode="External"/><Relationship Id="rId240" Type="http://schemas.openxmlformats.org/officeDocument/2006/relationships/hyperlink" Target="http://www.pmo.gov.il/Secretary/GovDecisions/2014/Pages/des1526.aspx" TargetMode="External"/><Relationship Id="rId261" Type="http://schemas.openxmlformats.org/officeDocument/2006/relationships/hyperlink" Target="http://www.ynet.co.il/articles/0,7340,L-5033973,00.html" TargetMode="External"/><Relationship Id="rId14" Type="http://schemas.openxmlformats.org/officeDocument/2006/relationships/hyperlink" Target="http://www.ynet.co.il/articles/0,7340,L-5039841,00.html" TargetMode="External"/><Relationship Id="rId35" Type="http://schemas.openxmlformats.org/officeDocument/2006/relationships/hyperlink" Target="http://main.knesset.gov.il/Activity/Legislation/Laws/Pages/LawBill.aspx?t=lawsuggestionssearch&amp;lawitemid=2013815" TargetMode="External"/><Relationship Id="rId56" Type="http://schemas.openxmlformats.org/officeDocument/2006/relationships/hyperlink" Target="http://main.knesset.gov.il/News/PressReleases/Pages/press6317g.aspx" TargetMode="External"/><Relationship Id="rId77" Type="http://schemas.openxmlformats.org/officeDocument/2006/relationships/hyperlink" Target="https://www.haaretz.co.il/magazine/twilightzone/.premium-MAGAZINE-1.4194179" TargetMode="External"/><Relationship Id="rId100" Type="http://schemas.openxmlformats.org/officeDocument/2006/relationships/hyperlink" Target="http://www.btselem.org/hebrew/gaza_strip/20170129_killing_the_fishing_sector" TargetMode="External"/><Relationship Id="rId282" Type="http://schemas.openxmlformats.org/officeDocument/2006/relationships/hyperlink" Target="https://www.health.gov.il/PublicationsFiles/GermanCommittee2014.pdf" TargetMode="External"/><Relationship Id="rId8" Type="http://schemas.openxmlformats.org/officeDocument/2006/relationships/image" Target="media/image1.emf"/><Relationship Id="rId98" Type="http://schemas.openxmlformats.org/officeDocument/2006/relationships/hyperlink" Target="https://www.haaretz.co.il/magazine/tozeret/.premium-1.4548778" TargetMode="External"/><Relationship Id="rId121" Type="http://schemas.openxmlformats.org/officeDocument/2006/relationships/hyperlink" Target="https://www.acri.org.il/he/35526" TargetMode="External"/><Relationship Id="rId142" Type="http://schemas.openxmlformats.org/officeDocument/2006/relationships/hyperlink" Target="http://main.knesset.gov.il/Activity/Legislation/Laws/Pages/LawBill.aspx?t=lawsuggestionssearch&amp;lawitemid=2011567" TargetMode="External"/><Relationship Id="rId163" Type="http://schemas.openxmlformats.org/officeDocument/2006/relationships/hyperlink" Target="http://www.mako.co.il/news-israel/local-q4_2016/Article-cfc65cbd306c851004.htm" TargetMode="External"/><Relationship Id="rId184" Type="http://schemas.openxmlformats.org/officeDocument/2006/relationships/hyperlink" Target="https://www.acri.org.il/he/39764" TargetMode="External"/><Relationship Id="rId219" Type="http://schemas.openxmlformats.org/officeDocument/2006/relationships/hyperlink" Target="http://main.knesset.gov.il/Activity/committees/MissingChildren/News/Pages/pr_200617.aspx" TargetMode="External"/><Relationship Id="rId230" Type="http://schemas.openxmlformats.org/officeDocument/2006/relationships/hyperlink" Target="http://www.ynet.co.il/articles/0,7340,L-5001541,00.html" TargetMode="External"/><Relationship Id="rId251" Type="http://schemas.openxmlformats.org/officeDocument/2006/relationships/hyperlink" Target="http://news.nana10.co.il/Article/?ArticleID=1252898&amp;sid=126" TargetMode="External"/><Relationship Id="rId25" Type="http://schemas.openxmlformats.org/officeDocument/2006/relationships/hyperlink" Target="https://news.walla.co.il/item/3105895" TargetMode="External"/><Relationship Id="rId46" Type="http://schemas.openxmlformats.org/officeDocument/2006/relationships/hyperlink" Target="https://b.walla.co.il/item/3088558" TargetMode="External"/><Relationship Id="rId67" Type="http://schemas.openxmlformats.org/officeDocument/2006/relationships/hyperlink" Target="http://www.acri.org.il/campaigns/50years/" TargetMode="External"/><Relationship Id="rId272" Type="http://schemas.openxmlformats.org/officeDocument/2006/relationships/hyperlink" Target="http://www.acri.org.il/campaigns/siudi/" TargetMode="External"/><Relationship Id="rId293" Type="http://schemas.openxmlformats.org/officeDocument/2006/relationships/hyperlink" Target="http://main.knesset.gov.il/Activity/Legislation/Laws/Pages/LawBill.aspx?t=lawsuggestionssearch&amp;lawitemid=2015885" TargetMode="External"/><Relationship Id="rId307" Type="http://schemas.openxmlformats.org/officeDocument/2006/relationships/header" Target="header3.xml"/><Relationship Id="rId88" Type="http://schemas.openxmlformats.org/officeDocument/2006/relationships/hyperlink" Target="https://www.haaretz.co.il/magazine/ayelet-shani/.premium-MAGAZINE-1.3197129" TargetMode="External"/><Relationship Id="rId111" Type="http://schemas.openxmlformats.org/officeDocument/2006/relationships/hyperlink" Target="http://www.acri.org.il/he/41081" TargetMode="External"/><Relationship Id="rId132" Type="http://schemas.openxmlformats.org/officeDocument/2006/relationships/hyperlink" Target="http://www.nrg.co.il/online/1/ART2/891/594.html" TargetMode="External"/><Relationship Id="rId153" Type="http://schemas.openxmlformats.org/officeDocument/2006/relationships/hyperlink" Target="https://www.haaretz.co.il/news/education/.premium-1.4532656" TargetMode="External"/><Relationship Id="rId174" Type="http://schemas.openxmlformats.org/officeDocument/2006/relationships/hyperlink" Target="https://www.haaretz.co.il/blogs/johnbrown/1.4344640" TargetMode="External"/><Relationship Id="rId195" Type="http://schemas.openxmlformats.org/officeDocument/2006/relationships/hyperlink" Target="http://bimkomplanners.maps.arcgis.com/apps/Cascade/index.html?appid=d32448f99bec43f399cedbb02dbb7a88" TargetMode="External"/><Relationship Id="rId209" Type="http://schemas.openxmlformats.org/officeDocument/2006/relationships/hyperlink" Target="http://www.acri.org.il/he/38050" TargetMode="External"/><Relationship Id="rId220" Type="http://schemas.openxmlformats.org/officeDocument/2006/relationships/hyperlink" Target="https://www.facebook.com/AchimVekayamim/" TargetMode="External"/><Relationship Id="rId241" Type="http://schemas.openxmlformats.org/officeDocument/2006/relationships/hyperlink" Target="https://www.haaretz.co.il/.premium-1.4529798" TargetMode="External"/><Relationship Id="rId15" Type="http://schemas.openxmlformats.org/officeDocument/2006/relationships/hyperlink" Target="http://www.srugim.co.il/200951-%D7%A1%D7%9E%D7%95%D7%98%D7%A8%D7%99%D7%A5-%D7%9E%D7%92%D7%99%D7%A9-%D7%94%D7%A6%D7%A2%D7%AA-%D7%97%D7%95%D7%A7-%D7%A0%D7%92%D7%93-%D7%9E%D7%A0%D7%93%D7%9C%D7%91%D7%9C%D7%99%D7%98" TargetMode="External"/><Relationship Id="rId36" Type="http://schemas.openxmlformats.org/officeDocument/2006/relationships/hyperlink" Target="http://www.acri.org.il/he/40228" TargetMode="External"/><Relationship Id="rId57" Type="http://schemas.openxmlformats.org/officeDocument/2006/relationships/hyperlink" Target="http://www.acri.org.il/he/wp-content/uploads/2017/03/lectures-in-schools-100117.pdf" TargetMode="External"/><Relationship Id="rId262" Type="http://schemas.openxmlformats.org/officeDocument/2006/relationships/hyperlink" Target="http://reshet.tv/item/news/politics/politics/aizil-466207/" TargetMode="External"/><Relationship Id="rId283" Type="http://schemas.openxmlformats.org/officeDocument/2006/relationships/hyperlink" Target="http://www.themarker.com/news/health/1.2918273" TargetMode="External"/><Relationship Id="rId78" Type="http://schemas.openxmlformats.org/officeDocument/2006/relationships/hyperlink" Target="https://www.acri.org.il/he/wp-content/uploads/2017/11/Confiscation-081117.pdf" TargetMode="External"/><Relationship Id="rId99" Type="http://schemas.openxmlformats.org/officeDocument/2006/relationships/hyperlink" Target="http://www.phr.org.il/%D7%A7%D7%98%D7%95%D7%A2%D7%99%D7%9D/" TargetMode="External"/><Relationship Id="rId101" Type="http://schemas.openxmlformats.org/officeDocument/2006/relationships/hyperlink" Target="http://www.regthink.org/articles/%D7%A1%D7%95%D7%92%D7%A8%D7%99%D7%9D-%D7%90%D7%AA-%D7%94%D7%99%D7%9D-%D7%92%D7%A8%D7%A1%D7%AA-%D7%A2%D7%96%D7%94" TargetMode="External"/><Relationship Id="rId122" Type="http://schemas.openxmlformats.org/officeDocument/2006/relationships/hyperlink" Target="https://www.haaretz.co.il/news/education/.premium-1.4437142" TargetMode="External"/><Relationship Id="rId143" Type="http://schemas.openxmlformats.org/officeDocument/2006/relationships/hyperlink" Target="http://www.mako.co.il/news-military/politics-q4_2017/Article-5ad3f21e865ef51004.htm" TargetMode="External"/><Relationship Id="rId164" Type="http://schemas.openxmlformats.org/officeDocument/2006/relationships/hyperlink" Target="http://www.davar1.co.il/45421" TargetMode="External"/><Relationship Id="rId185" Type="http://schemas.openxmlformats.org/officeDocument/2006/relationships/hyperlink" Target="http://main.knesset.gov.il/News/PressReleases/Pages/pr140317-mi.aspx" TargetMode="External"/><Relationship Id="rId9" Type="http://schemas.openxmlformats.org/officeDocument/2006/relationships/hyperlink" Target="http://www.acri.org.il/he/37531" TargetMode="External"/><Relationship Id="rId210" Type="http://schemas.openxmlformats.org/officeDocument/2006/relationships/hyperlink" Target="https://www.acri.org.il/he/38050" TargetMode="External"/><Relationship Id="rId26" Type="http://schemas.openxmlformats.org/officeDocument/2006/relationships/hyperlink" Target="https://www.calcalist.co.il/local/articles/0,7340,L-3713715,00.html" TargetMode="External"/><Relationship Id="rId231" Type="http://schemas.openxmlformats.org/officeDocument/2006/relationships/hyperlink" Target="https://www.acri.org.il/he/40533" TargetMode="External"/><Relationship Id="rId252" Type="http://schemas.openxmlformats.org/officeDocument/2006/relationships/hyperlink" Target="https://www.haaretz.co.il/news/education/.premium-1.4445823" TargetMode="External"/><Relationship Id="rId273" Type="http://schemas.openxmlformats.org/officeDocument/2006/relationships/hyperlink" Target="https://www.themarker.com/consumer/health/1.3953152" TargetMode="External"/><Relationship Id="rId294" Type="http://schemas.openxmlformats.org/officeDocument/2006/relationships/hyperlink" Target="https://www.acri.org.il/he/40744" TargetMode="External"/><Relationship Id="rId308" Type="http://schemas.openxmlformats.org/officeDocument/2006/relationships/fontTable" Target="fontTable.xml"/><Relationship Id="rId47" Type="http://schemas.openxmlformats.org/officeDocument/2006/relationships/hyperlink" Target="http://www.acri.org.il/he/wp-content/uploads/2017/05/MKs-travel-abroad-080517.pdf" TargetMode="External"/><Relationship Id="rId68" Type="http://schemas.openxmlformats.org/officeDocument/2006/relationships/hyperlink" Target="http://rhr.org.il/heb/2017/09/28499/" TargetMode="External"/><Relationship Id="rId89" Type="http://schemas.openxmlformats.org/officeDocument/2006/relationships/hyperlink" Target="http://www.mako.co.il/news-world/arab-q3_2017/Article-ad9d3912a223d51004.htm" TargetMode="External"/><Relationship Id="rId112" Type="http://schemas.openxmlformats.org/officeDocument/2006/relationships/hyperlink" Target="https://www.haaretz.co.il/news/law/.premium-1.4196775" TargetMode="External"/><Relationship Id="rId133" Type="http://schemas.openxmlformats.org/officeDocument/2006/relationships/hyperlink" Target="http://www.mako.co.il/news-military/politics-q3_2017/Article-2c939f29f2b8e51004.htm" TargetMode="External"/><Relationship Id="rId154" Type="http://schemas.openxmlformats.org/officeDocument/2006/relationships/hyperlink" Target="http://main.knesset.gov.il/Activity/committees/Labor/News/Pages/first_011117.aspx" TargetMode="External"/><Relationship Id="rId175" Type="http://schemas.openxmlformats.org/officeDocument/2006/relationships/hyperlink" Target="http://www.nrg.co.il/online/1/ART2/899/888.html" TargetMode="External"/><Relationship Id="rId196" Type="http://schemas.openxmlformats.org/officeDocument/2006/relationships/hyperlink" Target="http://www.pmo.gov.il/Secretary/GovDecisions/2017/Pages/dec2397.aspx" TargetMode="External"/><Relationship Id="rId200" Type="http://schemas.openxmlformats.org/officeDocument/2006/relationships/hyperlink" Target="http://www.acri.org.il/he/39814" TargetMode="External"/><Relationship Id="rId16" Type="http://schemas.openxmlformats.org/officeDocument/2006/relationships/hyperlink" Target="https://www.idi.org.il/ministerial-committee/18770?ct=t(19_10_17_10_19_2017)" TargetMode="External"/><Relationship Id="rId221" Type="http://schemas.openxmlformats.org/officeDocument/2006/relationships/hyperlink" Target="http://www.edut-amram.org/" TargetMode="External"/><Relationship Id="rId242" Type="http://schemas.openxmlformats.org/officeDocument/2006/relationships/hyperlink" Target="http://bit.ly/2td20Ik" TargetMode="External"/><Relationship Id="rId263" Type="http://schemas.openxmlformats.org/officeDocument/2006/relationships/hyperlink" Target="https://supremedecisions.court.gov.il/Home/Download?path=HebrewVerdicts\16\260\050\c16&amp;fileName=16050260.c16&amp;type=2" TargetMode="External"/><Relationship Id="rId284" Type="http://schemas.openxmlformats.org/officeDocument/2006/relationships/hyperlink" Target="http://www.themarker.com/1.2844795" TargetMode="External"/><Relationship Id="rId37" Type="http://schemas.openxmlformats.org/officeDocument/2006/relationships/hyperlink" Target="https://www.haaretz.co.il/news/politi/.premium-1.4530934" TargetMode="External"/><Relationship Id="rId58" Type="http://schemas.openxmlformats.org/officeDocument/2006/relationships/hyperlink" Target="https://www.haaretz.co.il/news/politi/1.4155662" TargetMode="External"/><Relationship Id="rId79" Type="http://schemas.openxmlformats.org/officeDocument/2006/relationships/hyperlink" Target="https://www.acri.org.il/he/wp-content/uploads/2017/11/Ein-AlHilweh-121117.pdf" TargetMode="External"/><Relationship Id="rId102" Type="http://schemas.openxmlformats.org/officeDocument/2006/relationships/hyperlink" Target="http://gisha.org/he-blog/2017/10/26/10-points/" TargetMode="External"/><Relationship Id="rId123" Type="http://schemas.openxmlformats.org/officeDocument/2006/relationships/hyperlink" Target="https://www.the7eye.org.il/258778" TargetMode="External"/><Relationship Id="rId144" Type="http://schemas.openxmlformats.org/officeDocument/2006/relationships/hyperlink" Target="http://www.news1.co.il/Archive/001-D-397019-00.html" TargetMode="External"/><Relationship Id="rId90" Type="http://schemas.openxmlformats.org/officeDocument/2006/relationships/hyperlink" Target="http://www.nrg.co.il/online/1/ART2/883/652.html" TargetMode="External"/><Relationship Id="rId165" Type="http://schemas.openxmlformats.org/officeDocument/2006/relationships/hyperlink" Target="https://www.haaretz.co.il/news/politics/1.4287130" TargetMode="External"/><Relationship Id="rId186" Type="http://schemas.openxmlformats.org/officeDocument/2006/relationships/hyperlink" Target="http://www.nrg.co.il/online/1/ART2/891/594.html" TargetMode="External"/><Relationship Id="rId211" Type="http://schemas.openxmlformats.org/officeDocument/2006/relationships/hyperlink" Target="http://news.nana10.co.il/Article/?ArticleID=1230296" TargetMode="External"/><Relationship Id="rId232" Type="http://schemas.openxmlformats.org/officeDocument/2006/relationships/hyperlink" Target="https://www.haaretz.co.il/news/law/.premium-1.4456274" TargetMode="External"/><Relationship Id="rId253" Type="http://schemas.openxmlformats.org/officeDocument/2006/relationships/hyperlink" Target="https://www.haaretz.co.il/blogs/karenhaber/1.4239193" TargetMode="External"/><Relationship Id="rId274" Type="http://schemas.openxmlformats.org/officeDocument/2006/relationships/hyperlink" Target="http://main.knesset.gov.il/News/PressReleases/Pages/press12.06.17rt.aspx" TargetMode="External"/><Relationship Id="rId295" Type="http://schemas.openxmlformats.org/officeDocument/2006/relationships/hyperlink" Target="https://www.nevo.co.il/law_html/law01/p222k1_001.htm" TargetMode="External"/><Relationship Id="rId309" Type="http://schemas.openxmlformats.org/officeDocument/2006/relationships/theme" Target="theme/theme1.xml"/><Relationship Id="rId27" Type="http://schemas.openxmlformats.org/officeDocument/2006/relationships/hyperlink" Target="https://www.haaretz.co.il/news/law/1.4385440" TargetMode="External"/><Relationship Id="rId48" Type="http://schemas.openxmlformats.org/officeDocument/2006/relationships/hyperlink" Target="http://www.acri.org.il/he/wp-content/uploads/2017/06/knesst-reforms-220517.pdf" TargetMode="External"/><Relationship Id="rId69" Type="http://schemas.openxmlformats.org/officeDocument/2006/relationships/hyperlink" Target="http://www.btselem.org/hebrew/topic/jordan_valley" TargetMode="External"/><Relationship Id="rId113" Type="http://schemas.openxmlformats.org/officeDocument/2006/relationships/hyperlink" Target="https://www.haaretz.co.il/news/education/.premium-1.4300925" TargetMode="External"/><Relationship Id="rId134" Type="http://schemas.openxmlformats.org/officeDocument/2006/relationships/hyperlink" Target="https://www.acri.org.il/he/35006" TargetMode="External"/><Relationship Id="rId80" Type="http://schemas.openxmlformats.org/officeDocument/2006/relationships/hyperlink" Target="https://www.ochaopt.org/he/content/significant-increase-risk-displacement-east-jerusalem" TargetMode="External"/><Relationship Id="rId155" Type="http://schemas.openxmlformats.org/officeDocument/2006/relationships/hyperlink" Target="http://www.acri.org.il/he/28814" TargetMode="External"/><Relationship Id="rId176" Type="http://schemas.openxmlformats.org/officeDocument/2006/relationships/hyperlink" Target="http://www.ynet.co.il/articles/0,7340,L-4916073,00.html" TargetMode="External"/><Relationship Id="rId197" Type="http://schemas.openxmlformats.org/officeDocument/2006/relationships/hyperlink" Target="https://www.acri.org.il/he/39474" TargetMode="External"/><Relationship Id="rId201" Type="http://schemas.openxmlformats.org/officeDocument/2006/relationships/hyperlink" Target="http://www.mako.co.il/study-career-career/articles/Article-e69115b3329be51006.htm" TargetMode="External"/><Relationship Id="rId222" Type="http://schemas.openxmlformats.org/officeDocument/2006/relationships/hyperlink" Target="https://teman.org.il/" TargetMode="External"/><Relationship Id="rId243" Type="http://schemas.openxmlformats.org/officeDocument/2006/relationships/hyperlink" Target="http://bit.ly/2jrHm7t" TargetMode="External"/><Relationship Id="rId264" Type="http://schemas.openxmlformats.org/officeDocument/2006/relationships/hyperlink" Target="http://www.ynet.co.il/articles/0,7340,L-5015704,00.html" TargetMode="External"/><Relationship Id="rId285" Type="http://schemas.openxmlformats.org/officeDocument/2006/relationships/hyperlink" Target="http://www.themarker.com/news/health/1.2845979" TargetMode="External"/><Relationship Id="rId17" Type="http://schemas.openxmlformats.org/officeDocument/2006/relationships/hyperlink" Target="https://www.calcalist.co.il/local/articles/0,7340,L-3720595,00.html" TargetMode="External"/><Relationship Id="rId38" Type="http://schemas.openxmlformats.org/officeDocument/2006/relationships/hyperlink" Target="http://www.globes.co.il/news/article.aspx?did=1001196239" TargetMode="External"/><Relationship Id="rId59" Type="http://schemas.openxmlformats.org/officeDocument/2006/relationships/hyperlink" Target="http://www.acri.org.il/he/33351" TargetMode="External"/><Relationship Id="rId103" Type="http://schemas.openxmlformats.org/officeDocument/2006/relationships/hyperlink" Target="http://www.mako.co.il/news-israel/local-q3_2017/Article-ffc848949ee3e51004.htm" TargetMode="External"/><Relationship Id="rId124" Type="http://schemas.openxmlformats.org/officeDocument/2006/relationships/hyperlink" Target="http://www.acri.org.il/he/40772" TargetMode="External"/><Relationship Id="rId70" Type="http://schemas.openxmlformats.org/officeDocument/2006/relationships/hyperlink" Target="https://www.inn.co.il/News/News.aspx/354092" TargetMode="External"/><Relationship Id="rId91" Type="http://schemas.openxmlformats.org/officeDocument/2006/relationships/hyperlink" Target="https://www.haaretz.co.il/news/politics/1.4009846" TargetMode="External"/><Relationship Id="rId145" Type="http://schemas.openxmlformats.org/officeDocument/2006/relationships/hyperlink" Target="https://news.walla.co.il/item/3088844" TargetMode="External"/><Relationship Id="rId166" Type="http://schemas.openxmlformats.org/officeDocument/2006/relationships/hyperlink" Target="https://news.walla.co.il/item/3084171" TargetMode="External"/><Relationship Id="rId187" Type="http://schemas.openxmlformats.org/officeDocument/2006/relationships/hyperlink" Target="http://www.yediot.co.il/articles/0,7340,L-4974026,00.html" TargetMode="External"/><Relationship Id="rId1" Type="http://schemas.openxmlformats.org/officeDocument/2006/relationships/customXml" Target="../customXml/item1.xml"/><Relationship Id="rId212" Type="http://schemas.openxmlformats.org/officeDocument/2006/relationships/hyperlink" Target="https://www.haaretz.co.il/news/local/.premium-1.3887860" TargetMode="External"/><Relationship Id="rId233" Type="http://schemas.openxmlformats.org/officeDocument/2006/relationships/hyperlink" Target="http://main.knesset.gov.il/News/PressReleases/Pages/press11.07.17kf.aspx" TargetMode="External"/><Relationship Id="rId254" Type="http://schemas.openxmlformats.org/officeDocument/2006/relationships/hyperlink" Target="http://www.molad.org/researches/%D7%A2%D7%95%D7%A9%D7%99%D7%9D-%D7%A0%D7%A4%D7%A9%D7%95%D7%AA" TargetMode="External"/><Relationship Id="rId28" Type="http://schemas.openxmlformats.org/officeDocument/2006/relationships/hyperlink" Target="http://www.ynet.co.il/articles/0,7340,L-5040659,00.html" TargetMode="External"/><Relationship Id="rId49" Type="http://schemas.openxmlformats.org/officeDocument/2006/relationships/hyperlink" Target="http://www.acri.org.il/he/39610" TargetMode="External"/><Relationship Id="rId114" Type="http://schemas.openxmlformats.org/officeDocument/2006/relationships/hyperlink" Target="http://www.mako.co.il/news-israel/local-q3_2017/Article-7c9f418f53bfd51004.htm" TargetMode="External"/><Relationship Id="rId275" Type="http://schemas.openxmlformats.org/officeDocument/2006/relationships/hyperlink" Target="https://www.yediot.co.il/articles/0,7340,L-4993390,00.html" TargetMode="External"/><Relationship Id="rId296" Type="http://schemas.openxmlformats.org/officeDocument/2006/relationships/hyperlink" Target="http://apps.land.gov.il/MoatzaWeb/InterHachById.aspx?hachid=1508" TargetMode="External"/><Relationship Id="rId300" Type="http://schemas.openxmlformats.org/officeDocument/2006/relationships/hyperlink" Target="http://www.kavlaoved.org.il/%D7%94%D7%A4%D7%92%D7%99%D7%A2%D7%94-%D7%91%D7%A2%D7%95%D7%91%D7%93%D7%99%D7%9D-%D7%94%D7%A9%D7%A2%D7%AA%D7%99%D7%99%D7%9D-%D7%91%D7%AA%D7%A7%D7%95%D7%A4%D7%AA-%D7%94%D7%97%D7%92%D7%99%D7%9D/" TargetMode="External"/><Relationship Id="rId60" Type="http://schemas.openxmlformats.org/officeDocument/2006/relationships/hyperlink" Target="http://main.knesset.gov.il/Activity/Legislation/Laws/Pages/LawBill.aspx?t=lawsuggestionssearch&amp;lawitemid=2006097" TargetMode="External"/><Relationship Id="rId81" Type="http://schemas.openxmlformats.org/officeDocument/2006/relationships/hyperlink" Target="http://www.btselem.org/hebrew/planning_and_building/east_jerusalem_statistics" TargetMode="External"/><Relationship Id="rId135" Type="http://schemas.openxmlformats.org/officeDocument/2006/relationships/hyperlink" Target="https://www.acri.org.il/he/39080" TargetMode="External"/><Relationship Id="rId156" Type="http://schemas.openxmlformats.org/officeDocument/2006/relationships/hyperlink" Target="http://www.nrg.co.il/online/1/ART2/848/661.html" TargetMode="External"/><Relationship Id="rId177" Type="http://schemas.openxmlformats.org/officeDocument/2006/relationships/hyperlink" Target="http://www.israelhayom.co.il/article/461383" TargetMode="External"/><Relationship Id="rId198" Type="http://schemas.openxmlformats.org/officeDocument/2006/relationships/hyperlink" Target="https://www.calcalist.co.il/local/articles/0,7340,L-3707088,00.html" TargetMode="External"/><Relationship Id="rId202" Type="http://schemas.openxmlformats.org/officeDocument/2006/relationships/hyperlink" Target="https://www.haaretz.co.il/.premium-1.4447317" TargetMode="External"/><Relationship Id="rId223" Type="http://schemas.openxmlformats.org/officeDocument/2006/relationships/hyperlink" Target="http://www.nrg.co.il/online/1/ART2/883/239.html" TargetMode="External"/><Relationship Id="rId244" Type="http://schemas.openxmlformats.org/officeDocument/2006/relationships/hyperlink" Target="https://www.calcalist.co.il/local/articles/0,7340,L-3694307,00.html" TargetMode="External"/><Relationship Id="rId18" Type="http://schemas.openxmlformats.org/officeDocument/2006/relationships/hyperlink" Target="https://www.calcalist.co.il/local/articles/0,7340,L-3716268,00.html" TargetMode="External"/><Relationship Id="rId39" Type="http://schemas.openxmlformats.org/officeDocument/2006/relationships/hyperlink" Target="http://bit.ly/2hRMHop" TargetMode="External"/><Relationship Id="rId265" Type="http://schemas.openxmlformats.org/officeDocument/2006/relationships/hyperlink" Target="http://www.mevaker.gov.il/he/Reports/Pages/600.aspx" TargetMode="External"/><Relationship Id="rId286" Type="http://schemas.openxmlformats.org/officeDocument/2006/relationships/hyperlink" Target="https://www.themarker.com/news/health/1.4363028" TargetMode="External"/><Relationship Id="rId50" Type="http://schemas.openxmlformats.org/officeDocument/2006/relationships/hyperlink" Target="https://www.calcalist.co.il/local/articles/0,7340,L-3720535,00.html" TargetMode="External"/><Relationship Id="rId104" Type="http://schemas.openxmlformats.org/officeDocument/2006/relationships/hyperlink" Target="https://news.walla.co.il/item/3080576" TargetMode="External"/><Relationship Id="rId125" Type="http://schemas.openxmlformats.org/officeDocument/2006/relationships/hyperlink" Target="https://www.haaretz.co.il/news/politics/.premium-1.4281413" TargetMode="External"/><Relationship Id="rId146" Type="http://schemas.openxmlformats.org/officeDocument/2006/relationships/hyperlink" Target="http://www.ynet.co.il/articles/0,7340,L-4986547,00.html" TargetMode="External"/><Relationship Id="rId167" Type="http://schemas.openxmlformats.org/officeDocument/2006/relationships/hyperlink" Target="http://www.kan.org.il/Item/?itemId=20880" TargetMode="External"/><Relationship Id="rId188" Type="http://schemas.openxmlformats.org/officeDocument/2006/relationships/hyperlink" Target="https://e.walla.co.il/item/3089546" TargetMode="External"/><Relationship Id="rId71" Type="http://schemas.openxmlformats.org/officeDocument/2006/relationships/hyperlink" Target="https://mekomit.co.il/%D7%9E%D7%94-%D7%99%D7%A2%D7%9C%D7%94-%D7%91%D7%92%D7%95%D7%A8%D7%9C%D7%95-%D7%A9%D7%9C-%D7%94%D7%9B%D7%A4%D7%A8-%D7%93%D7%A7%D7%99%D7%99%D7%A7%D7%94/" TargetMode="External"/><Relationship Id="rId92" Type="http://schemas.openxmlformats.org/officeDocument/2006/relationships/hyperlink" Target="https://www.haaretz.co.il/news/politics/.premium-1.4343707" TargetMode="External"/><Relationship Id="rId213" Type="http://schemas.openxmlformats.org/officeDocument/2006/relationships/hyperlink" Target="http://www.acri.org.il/he/39724" TargetMode="External"/><Relationship Id="rId234" Type="http://schemas.openxmlformats.org/officeDocument/2006/relationships/hyperlink" Target="https://news.walla.co.il/item/3093259" TargetMode="External"/><Relationship Id="rId2" Type="http://schemas.openxmlformats.org/officeDocument/2006/relationships/numbering" Target="numbering.xml"/><Relationship Id="rId29" Type="http://schemas.openxmlformats.org/officeDocument/2006/relationships/hyperlink" Target="http://www.ynet.co.il/articles/0,7340,L-5028448,00.html" TargetMode="External"/><Relationship Id="rId255" Type="http://schemas.openxmlformats.org/officeDocument/2006/relationships/hyperlink" Target="https://www.themarker.com/news/education/1.4287226" TargetMode="External"/><Relationship Id="rId276" Type="http://schemas.openxmlformats.org/officeDocument/2006/relationships/hyperlink" Target="http://www.ynet.co.il/articles/0,7340,L-5035351,00.html" TargetMode="External"/><Relationship Id="rId297" Type="http://schemas.openxmlformats.org/officeDocument/2006/relationships/hyperlink" Target="http://www.knesset.gov.il/mmm/data/pdf/m04059.pdf" TargetMode="External"/><Relationship Id="rId40" Type="http://schemas.openxmlformats.org/officeDocument/2006/relationships/hyperlink" Target="http://www.acri.org.il/he/wp-content/uploads/2017/06/batey-din-rabaniim-300417.pdf" TargetMode="External"/><Relationship Id="rId115" Type="http://schemas.openxmlformats.org/officeDocument/2006/relationships/hyperlink" Target="https://www.haaretz.co.il/news/local/1.4496791" TargetMode="External"/><Relationship Id="rId136" Type="http://schemas.openxmlformats.org/officeDocument/2006/relationships/hyperlink" Target="https://www.acri.org.il/he/40220" TargetMode="External"/><Relationship Id="rId157" Type="http://schemas.openxmlformats.org/officeDocument/2006/relationships/hyperlink" Target="https://news.walla.co.il/item/3016357" TargetMode="External"/><Relationship Id="rId178" Type="http://schemas.openxmlformats.org/officeDocument/2006/relationships/hyperlink" Target="http://www.ch10.co.il/news/372997/" TargetMode="External"/><Relationship Id="rId301" Type="http://schemas.openxmlformats.org/officeDocument/2006/relationships/hyperlink" Target="https://www.themarker.com/career/1.4275447" TargetMode="External"/><Relationship Id="rId61" Type="http://schemas.openxmlformats.org/officeDocument/2006/relationships/hyperlink" Target="http://main.knesset.gov.il/Activity/Legislation/Laws/Pages/LawBill.aspx?t=lawsuggestionssearch&amp;lawitemid=2013874" TargetMode="External"/><Relationship Id="rId82" Type="http://schemas.openxmlformats.org/officeDocument/2006/relationships/hyperlink" Target="https://mekomit.co.il/%D7%9E%D7%94-%D7%A9%D7%A7%D7%95%D7%A8%D7%94-%D7%91%D7%9E%D7%96%D7%A8%D7%97-%D7%99%D7%A8%D7%95%D7%A9%D7%9C%D7%99%D7%9D-%D7%94%D7%A8%D7%99%D7%A1%D7%95%D7%AA-%D7%94%D7%91%D7%AA%D7%99%D7%9D-%D7%A9%D7%9C/" TargetMode="External"/><Relationship Id="rId199" Type="http://schemas.openxmlformats.org/officeDocument/2006/relationships/hyperlink" Target="http://www.kavlaoved.org.il/%D7%94%D7%A4%D7%A2%D7%9C%D7%AA-%D7%A7%D7%A8%D7%9F-%D7%94%D7%A4%D7%99%D7%A7%D7%93%D7%95%D7%9F-%D7%91%D7%A2%D7%91%D7%95%D7%A8-%D7%A4%D7%9C%D7%99%D7%98%D7%99%D7%9D-%D7%95%D7%9E%D7%91%D7%A7%D7%A9%D7%99/" TargetMode="External"/><Relationship Id="rId203" Type="http://schemas.openxmlformats.org/officeDocument/2006/relationships/hyperlink" Target="http://www.acri.org.il/he/34750" TargetMode="External"/><Relationship Id="rId19" Type="http://schemas.openxmlformats.org/officeDocument/2006/relationships/hyperlink" Target="https://www.haaretz.co.il/news/law/.premium-1.4534116" TargetMode="External"/><Relationship Id="rId224" Type="http://schemas.openxmlformats.org/officeDocument/2006/relationships/hyperlink" Target="http://www.ynet.co.il/articles/0,7340,L-5020871,00.html" TargetMode="External"/><Relationship Id="rId245" Type="http://schemas.openxmlformats.org/officeDocument/2006/relationships/hyperlink" Target="https://israeliconstitutionalism.wordpress.com/2017/08/07/%D7%97%D7%95%D7%95%D7%AA-%D7%93%D7%A2%D7%AA-%D7%91%D7%A2%D7%A0%D7%99%D7%99%D7%9F-%D7%AA%D7%9B%D7%A0%D7%99%D7%AA-%D7%94%D7%9E%D7%95%D7%A2%D7%A6%D7%94-%D7%9C%D7%94%D7%A9%D7%9B%D7%9C%D7%94-%D7%92%D7%91" TargetMode="External"/><Relationship Id="rId266" Type="http://schemas.openxmlformats.org/officeDocument/2006/relationships/hyperlink" Target="http://taubcenter.org.il/wp-content/files_mf/longtermcareheb.pdf" TargetMode="External"/><Relationship Id="rId287" Type="http://schemas.openxmlformats.org/officeDocument/2006/relationships/hyperlink" Target="https://www.calcalist.co.il/local/articles/0,7340,L-3717367,00.html" TargetMode="External"/><Relationship Id="rId30" Type="http://schemas.openxmlformats.org/officeDocument/2006/relationships/hyperlink" Target="https://www.haaretz.co.il/opinions/editorial-articles/.premium-1.4442963" TargetMode="External"/><Relationship Id="rId105" Type="http://schemas.openxmlformats.org/officeDocument/2006/relationships/hyperlink" Target="https://www.haaretz.co.il/news/education/.premium-1.4279048" TargetMode="External"/><Relationship Id="rId126" Type="http://schemas.openxmlformats.org/officeDocument/2006/relationships/hyperlink" Target="https://www.acri.org.il/he/36501" TargetMode="External"/><Relationship Id="rId147" Type="http://schemas.openxmlformats.org/officeDocument/2006/relationships/hyperlink" Target="https://www.haaretz.co.il/blogs/einatkedem/1.4533484" TargetMode="External"/><Relationship Id="rId168" Type="http://schemas.openxmlformats.org/officeDocument/2006/relationships/hyperlink" Target="http://news.nana10.co.il/Article/?ArticleID=1245183" TargetMode="External"/><Relationship Id="rId51" Type="http://schemas.openxmlformats.org/officeDocument/2006/relationships/hyperlink" Target="http://main.knesset.gov.il/News/PressReleases/Pages/press200317-v15.aspx" TargetMode="External"/><Relationship Id="rId72" Type="http://schemas.openxmlformats.org/officeDocument/2006/relationships/hyperlink" Target="https://www.haaretz.co.il/news/politics/.premium-1.3989673" TargetMode="External"/><Relationship Id="rId93" Type="http://schemas.openxmlformats.org/officeDocument/2006/relationships/hyperlink" Target="http://www.kan.org.il/item/?itemId=24149" TargetMode="External"/><Relationship Id="rId189" Type="http://schemas.openxmlformats.org/officeDocument/2006/relationships/hyperlink" Target="https://news.walla.co.il/item/3023221" TargetMode="External"/><Relationship Id="rId3" Type="http://schemas.openxmlformats.org/officeDocument/2006/relationships/styles" Target="styles.xml"/><Relationship Id="rId214" Type="http://schemas.openxmlformats.org/officeDocument/2006/relationships/hyperlink" Target="https://www.haaretz.co.il/news/education/.premium-1.3898922" TargetMode="External"/><Relationship Id="rId235" Type="http://schemas.openxmlformats.org/officeDocument/2006/relationships/hyperlink" Target="http://m.knesset.gov.il/Activity/committees/Women/News/Pages/pr210317.aspx" TargetMode="External"/><Relationship Id="rId256" Type="http://schemas.openxmlformats.org/officeDocument/2006/relationships/hyperlink" Target="http://www.mako.co.il/news-israel/education-q3_2017/Article-f89dbbd8ccd2d51004.htm?sCh=31750a2610f26110&amp;pId=1078965476" TargetMode="External"/><Relationship Id="rId277" Type="http://schemas.openxmlformats.org/officeDocument/2006/relationships/hyperlink" Target="https://www.themarker.com/career/1.4590636" TargetMode="External"/><Relationship Id="rId298" Type="http://schemas.openxmlformats.org/officeDocument/2006/relationships/hyperlink" Target="http://www.kavlaoved.org.il/%D7%AA%D7%95%D7%A4%D7%A2%D7%95%D7%AA-%D7%91%D7%A9%D7%95%D7%A7-%D7%94%D7%A2%D7%91%D7%95%D7%93%D7%94/%D7%A2%D7%95%D7%91%D7%93%D7%99%D7%9D-%D7%A9%D7%A2%D7%AA%D7%99%D7%99%D7%9D/" TargetMode="External"/><Relationship Id="rId116" Type="http://schemas.openxmlformats.org/officeDocument/2006/relationships/hyperlink" Target="http://elyon1.court.gov.il/files/17/360/065/v14/17065360.v14.htm" TargetMode="External"/><Relationship Id="rId137" Type="http://schemas.openxmlformats.org/officeDocument/2006/relationships/hyperlink" Target="https://www.acri.org.il/he/wp-content/uploads/2017/05/freedom-of-expression-110517.pdf" TargetMode="External"/><Relationship Id="rId158" Type="http://schemas.openxmlformats.org/officeDocument/2006/relationships/hyperlink" Target="http://www.israelhayom.co.il/article/430623" TargetMode="External"/><Relationship Id="rId302" Type="http://schemas.openxmlformats.org/officeDocument/2006/relationships/hyperlink" Target="http://main.knesset.gov.il/Activity/Legislation/Laws/Pages/LawBill.aspx?t=lawsuggestionssearch&amp;lawitemid=2004961" TargetMode="External"/><Relationship Id="rId20" Type="http://schemas.openxmlformats.org/officeDocument/2006/relationships/hyperlink" Target="https://www.haaretz.co.il/news/law/.premium-1.4529657" TargetMode="External"/><Relationship Id="rId41" Type="http://schemas.openxmlformats.org/officeDocument/2006/relationships/hyperlink" Target="http://www.globes.co.il/news/article.aspx?did=1001201003" TargetMode="External"/><Relationship Id="rId62" Type="http://schemas.openxmlformats.org/officeDocument/2006/relationships/hyperlink" Target="http://main.knesset.gov.il/Activity/Legislation/Laws/Pages/LawBill.aspx?t=lawsuggestionssearch&amp;lawitemid=2019455" TargetMode="External"/><Relationship Id="rId83" Type="http://schemas.openxmlformats.org/officeDocument/2006/relationships/hyperlink" Target="https://www.haaretz.co.il/news/politics/.premium-1.4321974" TargetMode="External"/><Relationship Id="rId179" Type="http://schemas.openxmlformats.org/officeDocument/2006/relationships/hyperlink" Target="https://news.walla.co.il/item/3111245" TargetMode="External"/><Relationship Id="rId190" Type="http://schemas.openxmlformats.org/officeDocument/2006/relationships/hyperlink" Target="https://www.haaretz.co.il/1.3264877" TargetMode="External"/><Relationship Id="rId204" Type="http://schemas.openxmlformats.org/officeDocument/2006/relationships/hyperlink" Target="http://hotline.org.il/wp-content/uploads/2015/11/Final-Report-291115-New-New.pdf" TargetMode="External"/><Relationship Id="rId225" Type="http://schemas.openxmlformats.org/officeDocument/2006/relationships/hyperlink" Target="http://www.pmo.gov.il/MediaCenter/Spokesman/Pages/spokeYemen131116.aspx" TargetMode="External"/><Relationship Id="rId246" Type="http://schemas.openxmlformats.org/officeDocument/2006/relationships/hyperlink" Target="https://www.haaretz.co.il/st/inter/Hheb/images/RY.pdf" TargetMode="External"/><Relationship Id="rId267" Type="http://schemas.openxmlformats.org/officeDocument/2006/relationships/hyperlink" Target="https://www.themarker.com/news/health/1.3953401" TargetMode="External"/><Relationship Id="rId288" Type="http://schemas.openxmlformats.org/officeDocument/2006/relationships/hyperlink" Target="http://www.themarker.com/consumer/health/1.4234553" TargetMode="External"/><Relationship Id="rId106" Type="http://schemas.openxmlformats.org/officeDocument/2006/relationships/hyperlink" Target="http://www.ynet.co.il/articles/0,7340,L-5030756,00.html" TargetMode="External"/><Relationship Id="rId127" Type="http://schemas.openxmlformats.org/officeDocument/2006/relationships/hyperlink" Target="http://www.nrg.co.il/online/1/ART2/875/195.html" TargetMode="External"/><Relationship Id="rId10" Type="http://schemas.openxmlformats.org/officeDocument/2006/relationships/hyperlink" Target="https://www.haaretz.co.il/news/politi/1.4533375" TargetMode="External"/><Relationship Id="rId31" Type="http://schemas.openxmlformats.org/officeDocument/2006/relationships/hyperlink" Target="https://www.inn.co.il/News/News.aspx/355548" TargetMode="External"/><Relationship Id="rId52" Type="http://schemas.openxmlformats.org/officeDocument/2006/relationships/hyperlink" Target="http://main.knesset.gov.il/News/PressReleases/Pages/press220317-j6.aspx" TargetMode="External"/><Relationship Id="rId73" Type="http://schemas.openxmlformats.org/officeDocument/2006/relationships/hyperlink" Target="https://www.ochaopt.org/he/content/demolition-and-seizure-service-infrastructure-palestinian-communities-area-c-exacerbates" TargetMode="External"/><Relationship Id="rId94" Type="http://schemas.openxmlformats.org/officeDocument/2006/relationships/hyperlink" Target="http://www.ynet.co.il/articles/0,7340,L-4907806,00.html" TargetMode="External"/><Relationship Id="rId148" Type="http://schemas.openxmlformats.org/officeDocument/2006/relationships/hyperlink" Target="https://www.ynet.co.il/articles/0,7340,L-5001083,00.html" TargetMode="External"/><Relationship Id="rId169" Type="http://schemas.openxmlformats.org/officeDocument/2006/relationships/hyperlink" Target="http://www.mako.co.il/pzm-magazine/israeli-police/Article-6c0deb0e606c951006.htm" TargetMode="External"/><Relationship Id="rId4" Type="http://schemas.openxmlformats.org/officeDocument/2006/relationships/settings" Target="settings.xml"/><Relationship Id="rId180" Type="http://schemas.openxmlformats.org/officeDocument/2006/relationships/hyperlink" Target="https://www.acri.org.il/he/40702" TargetMode="External"/><Relationship Id="rId215" Type="http://schemas.openxmlformats.org/officeDocument/2006/relationships/hyperlink" Target="https://sites.google.com/site/acrifiles/3015.04.17.pdf" TargetMode="External"/><Relationship Id="rId236" Type="http://schemas.openxmlformats.org/officeDocument/2006/relationships/hyperlink" Target="http://www.ynet.co.il/articles/0,7340,L-5035790,00.html" TargetMode="External"/><Relationship Id="rId257" Type="http://schemas.openxmlformats.org/officeDocument/2006/relationships/hyperlink" Target="http://www.themarker.com/news/education/1.4234680" TargetMode="External"/><Relationship Id="rId278" Type="http://schemas.openxmlformats.org/officeDocument/2006/relationships/hyperlink" Target="https://www.calcalist.co.il/local/articles/0,7340,L-3725510,00.html" TargetMode="External"/><Relationship Id="rId303" Type="http://schemas.openxmlformats.org/officeDocument/2006/relationships/hyperlink" Target="http://www.acri.org.il/he/wp-content/uploads/2017/03/hourly-workers-090317.pdf" TargetMode="External"/><Relationship Id="rId42" Type="http://schemas.openxmlformats.org/officeDocument/2006/relationships/hyperlink" Target="https://www.globes.co.il/news/article.aspx?did=1001210710" TargetMode="External"/><Relationship Id="rId84" Type="http://schemas.openxmlformats.org/officeDocument/2006/relationships/hyperlink" Target="http://www.ynet.co.il/articles/0,7340,L-5012259,00.html" TargetMode="External"/><Relationship Id="rId138" Type="http://schemas.openxmlformats.org/officeDocument/2006/relationships/hyperlink" Target="https://www.acri.org.il/he/38750" TargetMode="External"/><Relationship Id="rId191" Type="http://schemas.openxmlformats.org/officeDocument/2006/relationships/hyperlink" Target="https://www.haaretz.co.il/news/politics/.premium-1.3229234" TargetMode="External"/><Relationship Id="rId205" Type="http://schemas.openxmlformats.org/officeDocument/2006/relationships/hyperlink" Target="http://www.acri.org.il/he/wp-content/uploads/2017/03/irur-8101-15-medina-shlishit-mearerim-0216-02.pdf" TargetMode="External"/><Relationship Id="rId247" Type="http://schemas.openxmlformats.org/officeDocument/2006/relationships/hyperlink" Target="http://www.mako.co.il/news-military/security-q3_2017/Article-00dd43cbae37d51004.htm" TargetMode="External"/><Relationship Id="rId107" Type="http://schemas.openxmlformats.org/officeDocument/2006/relationships/hyperlink" Target="http://www.nrg.co.il/online/1/ART2/882/510.html" TargetMode="External"/><Relationship Id="rId289" Type="http://schemas.openxmlformats.org/officeDocument/2006/relationships/hyperlink" Target="http://www.themarker.com/consumer/health/1.4234553" TargetMode="External"/><Relationship Id="rId11" Type="http://schemas.openxmlformats.org/officeDocument/2006/relationships/hyperlink" Target="http://www.ynet.co.il/articles/0,7340,L-5038502,00.html" TargetMode="External"/><Relationship Id="rId53" Type="http://schemas.openxmlformats.org/officeDocument/2006/relationships/hyperlink" Target="http://www.acri.org.il/he/40232" TargetMode="External"/><Relationship Id="rId149" Type="http://schemas.openxmlformats.org/officeDocument/2006/relationships/hyperlink" Target="https://www.themarker.com/allnews/1.4475575" TargetMode="External"/><Relationship Id="rId95" Type="http://schemas.openxmlformats.org/officeDocument/2006/relationships/hyperlink" Target="https://news.walla.co.il/item/3080551" TargetMode="External"/><Relationship Id="rId160" Type="http://schemas.openxmlformats.org/officeDocument/2006/relationships/hyperlink" Target="http://www.eyarok.org.il/article.aspx?id=2382" TargetMode="External"/><Relationship Id="rId216" Type="http://schemas.openxmlformats.org/officeDocument/2006/relationships/hyperlink" Target="http://fs.knesset.gov.il/20/Committees/20_ptv_387374.doc" TargetMode="External"/><Relationship Id="rId258" Type="http://schemas.openxmlformats.org/officeDocument/2006/relationships/hyperlink" Target="http://news.nana10.co.il/Article/?ArticleID=1252898&amp;sid=126" TargetMode="External"/><Relationship Id="rId22" Type="http://schemas.openxmlformats.org/officeDocument/2006/relationships/hyperlink" Target="https://www.themarker.com/allnews/1.4568434" TargetMode="External"/><Relationship Id="rId64" Type="http://schemas.openxmlformats.org/officeDocument/2006/relationships/hyperlink" Target="http://fs.knesset.gov.il/20/law/20_lsr_369690.pdf" TargetMode="External"/><Relationship Id="rId118" Type="http://schemas.openxmlformats.org/officeDocument/2006/relationships/hyperlink" Target="https://haipo.co.il/item/66500" TargetMode="External"/><Relationship Id="rId171" Type="http://schemas.openxmlformats.org/officeDocument/2006/relationships/hyperlink" Target="http://www.ynet.co.il/articles/0,7340,L-4926043,00.html" TargetMode="External"/><Relationship Id="rId227" Type="http://schemas.openxmlformats.org/officeDocument/2006/relationships/hyperlink" Target="http://main.knesset.gov.il/Activity/Legislation/Laws/Pages/LawBill.aspx?t=lawsuggestionssearch&amp;lawitemid=2018303" TargetMode="External"/><Relationship Id="rId269" Type="http://schemas.openxmlformats.org/officeDocument/2006/relationships/hyperlink" Target="http://www.ynet.co.il/articles/0,7340,L-4917998,00.html" TargetMode="External"/><Relationship Id="rId33" Type="http://schemas.openxmlformats.org/officeDocument/2006/relationships/hyperlink" Target="https://www.haaretz.co.il/news/politi/1.4533254" TargetMode="External"/><Relationship Id="rId129" Type="http://schemas.openxmlformats.org/officeDocument/2006/relationships/hyperlink" Target="https://www.acri.org.il/he/38802" TargetMode="External"/><Relationship Id="rId280" Type="http://schemas.openxmlformats.org/officeDocument/2006/relationships/hyperlink" Target="https://www.acri.org.il/he/41363" TargetMode="External"/><Relationship Id="rId75" Type="http://schemas.openxmlformats.org/officeDocument/2006/relationships/hyperlink" Target="https://www.haaretz.co.il/news/politics/1.4234504" TargetMode="External"/><Relationship Id="rId140" Type="http://schemas.openxmlformats.org/officeDocument/2006/relationships/hyperlink" Target="https://www.acri.org.il/he/39774" TargetMode="External"/><Relationship Id="rId182" Type="http://schemas.openxmlformats.org/officeDocument/2006/relationships/hyperlink" Target="http://www.acri.org.il/he/33369" TargetMode="External"/><Relationship Id="rId6" Type="http://schemas.openxmlformats.org/officeDocument/2006/relationships/footnotes" Target="footnotes.xml"/><Relationship Id="rId238" Type="http://schemas.openxmlformats.org/officeDocument/2006/relationships/hyperlink" Target="http://www.kikar.co.il/234594.html" TargetMode="External"/><Relationship Id="rId291" Type="http://schemas.openxmlformats.org/officeDocument/2006/relationships/hyperlink" Target="https://www.acri.org.il/he/39561" TargetMode="External"/><Relationship Id="rId305"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39A3D-DC23-4925-9C0A-0DAF4045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8650</Words>
  <Characters>68679</Characters>
  <Application>Microsoft Office Word</Application>
  <DocSecurity>0</DocSecurity>
  <Lines>572</Lines>
  <Paragraphs>154</Paragraphs>
  <ScaleCrop>false</ScaleCrop>
  <HeadingPairs>
    <vt:vector size="2" baseType="variant">
      <vt:variant>
        <vt:lpstr>Title</vt:lpstr>
      </vt:variant>
      <vt:variant>
        <vt:i4>1</vt:i4>
      </vt:variant>
    </vt:vector>
  </HeadingPairs>
  <TitlesOfParts>
    <vt:vector size="1" baseType="lpstr">
      <vt:lpstr>זכויות האדם בישראל - תמונת מצב 2017. דוח האגודה לזכויות האזרח, דצמבר 2017</vt:lpstr>
    </vt:vector>
  </TitlesOfParts>
  <Company/>
  <LinksUpToDate>false</LinksUpToDate>
  <CharactersWithSpaces>77175</CharactersWithSpaces>
  <SharedDoc>false</SharedDoc>
  <HLinks>
    <vt:vector size="1944" baseType="variant">
      <vt:variant>
        <vt:i4>1441800</vt:i4>
      </vt:variant>
      <vt:variant>
        <vt:i4>1062</vt:i4>
      </vt:variant>
      <vt:variant>
        <vt:i4>0</vt:i4>
      </vt:variant>
      <vt:variant>
        <vt:i4>5</vt:i4>
      </vt:variant>
      <vt:variant>
        <vt:lpwstr>http://fs.knesset.gov.il/20/Committees/20_ptv_390813.doc</vt:lpwstr>
      </vt:variant>
      <vt:variant>
        <vt:lpwstr/>
      </vt:variant>
      <vt:variant>
        <vt:i4>3473457</vt:i4>
      </vt:variant>
      <vt:variant>
        <vt:i4>1059</vt:i4>
      </vt:variant>
      <vt:variant>
        <vt:i4>0</vt:i4>
      </vt:variant>
      <vt:variant>
        <vt:i4>5</vt:i4>
      </vt:variant>
      <vt:variant>
        <vt:lpwstr>http://www.acri.org.il/he/wp-content/uploads/2017/03/hourly-workers-090317.pdf</vt:lpwstr>
      </vt:variant>
      <vt:variant>
        <vt:lpwstr/>
      </vt:variant>
      <vt:variant>
        <vt:i4>393308</vt:i4>
      </vt:variant>
      <vt:variant>
        <vt:i4>1056</vt:i4>
      </vt:variant>
      <vt:variant>
        <vt:i4>0</vt:i4>
      </vt:variant>
      <vt:variant>
        <vt:i4>5</vt:i4>
      </vt:variant>
      <vt:variant>
        <vt:lpwstr>http://main.knesset.gov.il/Activity/Legislation/Laws/Pages/LawBill.aspx?t=lawsuggestionssearch&amp;lawitemid=2004961</vt:lpwstr>
      </vt:variant>
      <vt:variant>
        <vt:lpwstr/>
      </vt:variant>
      <vt:variant>
        <vt:i4>7536737</vt:i4>
      </vt:variant>
      <vt:variant>
        <vt:i4>1053</vt:i4>
      </vt:variant>
      <vt:variant>
        <vt:i4>0</vt:i4>
      </vt:variant>
      <vt:variant>
        <vt:i4>5</vt:i4>
      </vt:variant>
      <vt:variant>
        <vt:lpwstr>https://www.themarker.com/career/1.4275447</vt:lpwstr>
      </vt:variant>
      <vt:variant>
        <vt:lpwstr/>
      </vt:variant>
      <vt:variant>
        <vt:i4>2293822</vt:i4>
      </vt:variant>
      <vt:variant>
        <vt:i4>1050</vt:i4>
      </vt:variant>
      <vt:variant>
        <vt:i4>0</vt:i4>
      </vt:variant>
      <vt:variant>
        <vt:i4>5</vt:i4>
      </vt:variant>
      <vt:variant>
        <vt:lpwstr>http://www.kavlaoved.org.il/%D7%94%D7%A4%D7%92%D7%99%D7%A2%D7%94-%D7%91%D7%A2%D7%95%D7%91%D7%93%D7%99%D7%9D-%D7%94%D7%A9%D7%A2%D7%AA%D7%99%D7%99%D7%9D-%D7%91%D7%AA%D7%A7%D7%95%D7%A4%D7%AA-%D7%94%D7%97%D7%92%D7%99%D7%9D/</vt:lpwstr>
      </vt:variant>
      <vt:variant>
        <vt:lpwstr/>
      </vt:variant>
      <vt:variant>
        <vt:i4>5242881</vt:i4>
      </vt:variant>
      <vt:variant>
        <vt:i4>1047</vt:i4>
      </vt:variant>
      <vt:variant>
        <vt:i4>0</vt:i4>
      </vt:variant>
      <vt:variant>
        <vt:i4>5</vt:i4>
      </vt:variant>
      <vt:variant>
        <vt:lpwstr>http://www.acri.org.il/he/wp-content/uploads/2014/07/Hourly-Wage0714.pdf</vt:lpwstr>
      </vt:variant>
      <vt:variant>
        <vt:lpwstr/>
      </vt:variant>
      <vt:variant>
        <vt:i4>6160409</vt:i4>
      </vt:variant>
      <vt:variant>
        <vt:i4>1044</vt:i4>
      </vt:variant>
      <vt:variant>
        <vt:i4>0</vt:i4>
      </vt:variant>
      <vt:variant>
        <vt:i4>5</vt:i4>
      </vt:variant>
      <vt:variant>
        <vt:lpwstr>http://www.kavlaoved.org.il/%D7%AA%D7%95%D7%A4%D7%A2%D7%95%D7%AA-%D7%91%D7%A9%D7%95%D7%A7-%D7%94%D7%A2%D7%91%D7%95%D7%93%D7%94/%D7%A2%D7%95%D7%91%D7%93%D7%99%D7%9D-%D7%A9%D7%A2%D7%AA%D7%99%D7%99%D7%9D/</vt:lpwstr>
      </vt:variant>
      <vt:variant>
        <vt:lpwstr/>
      </vt:variant>
      <vt:variant>
        <vt:i4>458774</vt:i4>
      </vt:variant>
      <vt:variant>
        <vt:i4>1041</vt:i4>
      </vt:variant>
      <vt:variant>
        <vt:i4>0</vt:i4>
      </vt:variant>
      <vt:variant>
        <vt:i4>5</vt:i4>
      </vt:variant>
      <vt:variant>
        <vt:lpwstr>http://www.knesset.gov.il/mmm/data/pdf/m04059.pdf</vt:lpwstr>
      </vt:variant>
      <vt:variant>
        <vt:lpwstr/>
      </vt:variant>
      <vt:variant>
        <vt:i4>655441</vt:i4>
      </vt:variant>
      <vt:variant>
        <vt:i4>1038</vt:i4>
      </vt:variant>
      <vt:variant>
        <vt:i4>0</vt:i4>
      </vt:variant>
      <vt:variant>
        <vt:i4>5</vt:i4>
      </vt:variant>
      <vt:variant>
        <vt:lpwstr>http://apps.land.gov.il/MoatzaWeb/InterHachById.aspx?hachid=1508</vt:lpwstr>
      </vt:variant>
      <vt:variant>
        <vt:lpwstr/>
      </vt:variant>
      <vt:variant>
        <vt:i4>5111875</vt:i4>
      </vt:variant>
      <vt:variant>
        <vt:i4>1035</vt:i4>
      </vt:variant>
      <vt:variant>
        <vt:i4>0</vt:i4>
      </vt:variant>
      <vt:variant>
        <vt:i4>5</vt:i4>
      </vt:variant>
      <vt:variant>
        <vt:lpwstr>https://www.nevo.co.il/law_html/law01/p222k1_001.htm</vt:lpwstr>
      </vt:variant>
      <vt:variant>
        <vt:lpwstr>hed25</vt:lpwstr>
      </vt:variant>
      <vt:variant>
        <vt:i4>6160398</vt:i4>
      </vt:variant>
      <vt:variant>
        <vt:i4>1032</vt:i4>
      </vt:variant>
      <vt:variant>
        <vt:i4>0</vt:i4>
      </vt:variant>
      <vt:variant>
        <vt:i4>5</vt:i4>
      </vt:variant>
      <vt:variant>
        <vt:lpwstr>https://www.acri.org.il/he/40744</vt:lpwstr>
      </vt:variant>
      <vt:variant>
        <vt:lpwstr/>
      </vt:variant>
      <vt:variant>
        <vt:i4>131155</vt:i4>
      </vt:variant>
      <vt:variant>
        <vt:i4>1029</vt:i4>
      </vt:variant>
      <vt:variant>
        <vt:i4>0</vt:i4>
      </vt:variant>
      <vt:variant>
        <vt:i4>5</vt:i4>
      </vt:variant>
      <vt:variant>
        <vt:lpwstr>http://main.knesset.gov.il/Activity/Legislation/Laws/Pages/LawBill.aspx?t=lawsuggestionssearch&amp;lawitemid=2015885</vt:lpwstr>
      </vt:variant>
      <vt:variant>
        <vt:lpwstr/>
      </vt:variant>
      <vt:variant>
        <vt:i4>1376281</vt:i4>
      </vt:variant>
      <vt:variant>
        <vt:i4>1026</vt:i4>
      </vt:variant>
      <vt:variant>
        <vt:i4>0</vt:i4>
      </vt:variant>
      <vt:variant>
        <vt:i4>5</vt:i4>
      </vt:variant>
      <vt:variant>
        <vt:lpwstr>https://www.acri.org.il/he/wp-content/uploads/2016/08/equality-in-access-to-health-services-0816.pdf</vt:lpwstr>
      </vt:variant>
      <vt:variant>
        <vt:lpwstr/>
      </vt:variant>
      <vt:variant>
        <vt:i4>6160389</vt:i4>
      </vt:variant>
      <vt:variant>
        <vt:i4>1023</vt:i4>
      </vt:variant>
      <vt:variant>
        <vt:i4>0</vt:i4>
      </vt:variant>
      <vt:variant>
        <vt:i4>5</vt:i4>
      </vt:variant>
      <vt:variant>
        <vt:lpwstr>https://www.acri.org.il/he/39561</vt:lpwstr>
      </vt:variant>
      <vt:variant>
        <vt:lpwstr/>
      </vt:variant>
      <vt:variant>
        <vt:i4>8126512</vt:i4>
      </vt:variant>
      <vt:variant>
        <vt:i4>1020</vt:i4>
      </vt:variant>
      <vt:variant>
        <vt:i4>0</vt:i4>
      </vt:variant>
      <vt:variant>
        <vt:i4>5</vt:i4>
      </vt:variant>
      <vt:variant>
        <vt:lpwstr>https://www.health.gov.il/Subjects/Equality_in_Health/Pages/default.aspx</vt:lpwstr>
      </vt:variant>
      <vt:variant>
        <vt:lpwstr/>
      </vt:variant>
      <vt:variant>
        <vt:i4>3080288</vt:i4>
      </vt:variant>
      <vt:variant>
        <vt:i4>1017</vt:i4>
      </vt:variant>
      <vt:variant>
        <vt:i4>0</vt:i4>
      </vt:variant>
      <vt:variant>
        <vt:i4>5</vt:i4>
      </vt:variant>
      <vt:variant>
        <vt:lpwstr>http://www.themarker.com/consumer/health/1.4234553</vt:lpwstr>
      </vt:variant>
      <vt:variant>
        <vt:lpwstr/>
      </vt:variant>
      <vt:variant>
        <vt:i4>3080288</vt:i4>
      </vt:variant>
      <vt:variant>
        <vt:i4>1014</vt:i4>
      </vt:variant>
      <vt:variant>
        <vt:i4>0</vt:i4>
      </vt:variant>
      <vt:variant>
        <vt:i4>5</vt:i4>
      </vt:variant>
      <vt:variant>
        <vt:lpwstr>http://www.themarker.com/consumer/health/1.4234553</vt:lpwstr>
      </vt:variant>
      <vt:variant>
        <vt:lpwstr/>
      </vt:variant>
      <vt:variant>
        <vt:i4>6946914</vt:i4>
      </vt:variant>
      <vt:variant>
        <vt:i4>1011</vt:i4>
      </vt:variant>
      <vt:variant>
        <vt:i4>0</vt:i4>
      </vt:variant>
      <vt:variant>
        <vt:i4>5</vt:i4>
      </vt:variant>
      <vt:variant>
        <vt:lpwstr>https://www.calcalist.co.il/local/articles/0,7340,L-3717367,00.html</vt:lpwstr>
      </vt:variant>
      <vt:variant>
        <vt:lpwstr/>
      </vt:variant>
      <vt:variant>
        <vt:i4>7078003</vt:i4>
      </vt:variant>
      <vt:variant>
        <vt:i4>1008</vt:i4>
      </vt:variant>
      <vt:variant>
        <vt:i4>0</vt:i4>
      </vt:variant>
      <vt:variant>
        <vt:i4>5</vt:i4>
      </vt:variant>
      <vt:variant>
        <vt:lpwstr>https://www.themarker.com/news/health/1.4363028</vt:lpwstr>
      </vt:variant>
      <vt:variant>
        <vt:lpwstr/>
      </vt:variant>
      <vt:variant>
        <vt:i4>2883708</vt:i4>
      </vt:variant>
      <vt:variant>
        <vt:i4>1005</vt:i4>
      </vt:variant>
      <vt:variant>
        <vt:i4>0</vt:i4>
      </vt:variant>
      <vt:variant>
        <vt:i4>5</vt:i4>
      </vt:variant>
      <vt:variant>
        <vt:lpwstr>http://www.themarker.com/news/health/1.2845979</vt:lpwstr>
      </vt:variant>
      <vt:variant>
        <vt:lpwstr/>
      </vt:variant>
      <vt:variant>
        <vt:i4>7929911</vt:i4>
      </vt:variant>
      <vt:variant>
        <vt:i4>1002</vt:i4>
      </vt:variant>
      <vt:variant>
        <vt:i4>0</vt:i4>
      </vt:variant>
      <vt:variant>
        <vt:i4>5</vt:i4>
      </vt:variant>
      <vt:variant>
        <vt:lpwstr>http://www.themarker.com/1.2844795</vt:lpwstr>
      </vt:variant>
      <vt:variant>
        <vt:lpwstr/>
      </vt:variant>
      <vt:variant>
        <vt:i4>2621552</vt:i4>
      </vt:variant>
      <vt:variant>
        <vt:i4>999</vt:i4>
      </vt:variant>
      <vt:variant>
        <vt:i4>0</vt:i4>
      </vt:variant>
      <vt:variant>
        <vt:i4>5</vt:i4>
      </vt:variant>
      <vt:variant>
        <vt:lpwstr>http://www.themarker.com/news/health/1.2918273</vt:lpwstr>
      </vt:variant>
      <vt:variant>
        <vt:lpwstr/>
      </vt:variant>
      <vt:variant>
        <vt:i4>7536684</vt:i4>
      </vt:variant>
      <vt:variant>
        <vt:i4>996</vt:i4>
      </vt:variant>
      <vt:variant>
        <vt:i4>0</vt:i4>
      </vt:variant>
      <vt:variant>
        <vt:i4>5</vt:i4>
      </vt:variant>
      <vt:variant>
        <vt:lpwstr>https://www.health.gov.il/PublicationsFiles/GermanCommittee2014.pdf</vt:lpwstr>
      </vt:variant>
      <vt:variant>
        <vt:lpwstr/>
      </vt:variant>
      <vt:variant>
        <vt:i4>8126512</vt:i4>
      </vt:variant>
      <vt:variant>
        <vt:i4>993</vt:i4>
      </vt:variant>
      <vt:variant>
        <vt:i4>0</vt:i4>
      </vt:variant>
      <vt:variant>
        <vt:i4>5</vt:i4>
      </vt:variant>
      <vt:variant>
        <vt:lpwstr>https://www.health.gov.il/Subjects/Equality_in_Health/Pages/default.aspx</vt:lpwstr>
      </vt:variant>
      <vt:variant>
        <vt:lpwstr/>
      </vt:variant>
      <vt:variant>
        <vt:i4>6094861</vt:i4>
      </vt:variant>
      <vt:variant>
        <vt:i4>990</vt:i4>
      </vt:variant>
      <vt:variant>
        <vt:i4>0</vt:i4>
      </vt:variant>
      <vt:variant>
        <vt:i4>5</vt:i4>
      </vt:variant>
      <vt:variant>
        <vt:lpwstr>https://www.acri.org.il/he/41363</vt:lpwstr>
      </vt:variant>
      <vt:variant>
        <vt:lpwstr/>
      </vt:variant>
      <vt:variant>
        <vt:i4>4390995</vt:i4>
      </vt:variant>
      <vt:variant>
        <vt:i4>987</vt:i4>
      </vt:variant>
      <vt:variant>
        <vt:i4>0</vt:i4>
      </vt:variant>
      <vt:variant>
        <vt:i4>5</vt:i4>
      </vt:variant>
      <vt:variant>
        <vt:lpwstr>https://www.globes.co.il/news/article.aspx?did=1001212622</vt:lpwstr>
      </vt:variant>
      <vt:variant>
        <vt:lpwstr/>
      </vt:variant>
      <vt:variant>
        <vt:i4>7274592</vt:i4>
      </vt:variant>
      <vt:variant>
        <vt:i4>984</vt:i4>
      </vt:variant>
      <vt:variant>
        <vt:i4>0</vt:i4>
      </vt:variant>
      <vt:variant>
        <vt:i4>5</vt:i4>
      </vt:variant>
      <vt:variant>
        <vt:lpwstr>https://www.calcalist.co.il/local/articles/0,7340,L-3725510,00.html</vt:lpwstr>
      </vt:variant>
      <vt:variant>
        <vt:lpwstr/>
      </vt:variant>
      <vt:variant>
        <vt:i4>8257636</vt:i4>
      </vt:variant>
      <vt:variant>
        <vt:i4>981</vt:i4>
      </vt:variant>
      <vt:variant>
        <vt:i4>0</vt:i4>
      </vt:variant>
      <vt:variant>
        <vt:i4>5</vt:i4>
      </vt:variant>
      <vt:variant>
        <vt:lpwstr>https://www.themarker.com/career/1.4590636</vt:lpwstr>
      </vt:variant>
      <vt:variant>
        <vt:lpwstr/>
      </vt:variant>
      <vt:variant>
        <vt:i4>3080314</vt:i4>
      </vt:variant>
      <vt:variant>
        <vt:i4>978</vt:i4>
      </vt:variant>
      <vt:variant>
        <vt:i4>0</vt:i4>
      </vt:variant>
      <vt:variant>
        <vt:i4>5</vt:i4>
      </vt:variant>
      <vt:variant>
        <vt:lpwstr>http://www.ynet.co.il/articles/0,7340,L-5035351,00.html</vt:lpwstr>
      </vt:variant>
      <vt:variant>
        <vt:lpwstr/>
      </vt:variant>
      <vt:variant>
        <vt:i4>6684713</vt:i4>
      </vt:variant>
      <vt:variant>
        <vt:i4>975</vt:i4>
      </vt:variant>
      <vt:variant>
        <vt:i4>0</vt:i4>
      </vt:variant>
      <vt:variant>
        <vt:i4>5</vt:i4>
      </vt:variant>
      <vt:variant>
        <vt:lpwstr>https://www.yediot.co.il/articles/0,7340,L-4993390,00.html</vt:lpwstr>
      </vt:variant>
      <vt:variant>
        <vt:lpwstr/>
      </vt:variant>
      <vt:variant>
        <vt:i4>1900628</vt:i4>
      </vt:variant>
      <vt:variant>
        <vt:i4>972</vt:i4>
      </vt:variant>
      <vt:variant>
        <vt:i4>0</vt:i4>
      </vt:variant>
      <vt:variant>
        <vt:i4>5</vt:i4>
      </vt:variant>
      <vt:variant>
        <vt:lpwstr>http://main.knesset.gov.il/News/PressReleases/Pages/press12.06.17rt.aspx</vt:lpwstr>
      </vt:variant>
      <vt:variant>
        <vt:lpwstr/>
      </vt:variant>
      <vt:variant>
        <vt:i4>7602290</vt:i4>
      </vt:variant>
      <vt:variant>
        <vt:i4>969</vt:i4>
      </vt:variant>
      <vt:variant>
        <vt:i4>0</vt:i4>
      </vt:variant>
      <vt:variant>
        <vt:i4>5</vt:i4>
      </vt:variant>
      <vt:variant>
        <vt:lpwstr>https://www.themarker.com/consumer/health/1.3953152</vt:lpwstr>
      </vt:variant>
      <vt:variant>
        <vt:lpwstr/>
      </vt:variant>
      <vt:variant>
        <vt:i4>3276832</vt:i4>
      </vt:variant>
      <vt:variant>
        <vt:i4>966</vt:i4>
      </vt:variant>
      <vt:variant>
        <vt:i4>0</vt:i4>
      </vt:variant>
      <vt:variant>
        <vt:i4>5</vt:i4>
      </vt:variant>
      <vt:variant>
        <vt:lpwstr>http://www.acri.org.il/campaigns/siudi/</vt:lpwstr>
      </vt:variant>
      <vt:variant>
        <vt:lpwstr/>
      </vt:variant>
      <vt:variant>
        <vt:i4>4325411</vt:i4>
      </vt:variant>
      <vt:variant>
        <vt:i4>963</vt:i4>
      </vt:variant>
      <vt:variant>
        <vt:i4>0</vt:i4>
      </vt:variant>
      <vt:variant>
        <vt:i4>5</vt:i4>
      </vt:variant>
      <vt:variant>
        <vt:lpwstr>http://www.mako.co.il/news-law/crime-q2_2017/Article-e93af463639eb51004.htm</vt:lpwstr>
      </vt:variant>
      <vt:variant>
        <vt:lpwstr/>
      </vt:variant>
      <vt:variant>
        <vt:i4>6291550</vt:i4>
      </vt:variant>
      <vt:variant>
        <vt:i4>960</vt:i4>
      </vt:variant>
      <vt:variant>
        <vt:i4>0</vt:i4>
      </vt:variant>
      <vt:variant>
        <vt:i4>5</vt:i4>
      </vt:variant>
      <vt:variant>
        <vt:lpwstr>http://www.mako.co.il/news-israel/local-q1_2017/Article-adab832d0925a51004.htm</vt:lpwstr>
      </vt:variant>
      <vt:variant>
        <vt:lpwstr/>
      </vt:variant>
      <vt:variant>
        <vt:i4>2621562</vt:i4>
      </vt:variant>
      <vt:variant>
        <vt:i4>957</vt:i4>
      </vt:variant>
      <vt:variant>
        <vt:i4>0</vt:i4>
      </vt:variant>
      <vt:variant>
        <vt:i4>5</vt:i4>
      </vt:variant>
      <vt:variant>
        <vt:lpwstr>http://www.ynet.co.il/articles/0,7340,L-4917998,00.html</vt:lpwstr>
      </vt:variant>
      <vt:variant>
        <vt:lpwstr/>
      </vt:variant>
      <vt:variant>
        <vt:i4>7340133</vt:i4>
      </vt:variant>
      <vt:variant>
        <vt:i4>954</vt:i4>
      </vt:variant>
      <vt:variant>
        <vt:i4>0</vt:i4>
      </vt:variant>
      <vt:variant>
        <vt:i4>5</vt:i4>
      </vt:variant>
      <vt:variant>
        <vt:lpwstr>https://youtu.be/KvzhHEbCM8s?t=33s</vt:lpwstr>
      </vt:variant>
      <vt:variant>
        <vt:lpwstr/>
      </vt:variant>
      <vt:variant>
        <vt:i4>6553715</vt:i4>
      </vt:variant>
      <vt:variant>
        <vt:i4>951</vt:i4>
      </vt:variant>
      <vt:variant>
        <vt:i4>0</vt:i4>
      </vt:variant>
      <vt:variant>
        <vt:i4>5</vt:i4>
      </vt:variant>
      <vt:variant>
        <vt:lpwstr>https://www.themarker.com/news/health/1.3953401</vt:lpwstr>
      </vt:variant>
      <vt:variant>
        <vt:lpwstr/>
      </vt:variant>
      <vt:variant>
        <vt:i4>6291547</vt:i4>
      </vt:variant>
      <vt:variant>
        <vt:i4>948</vt:i4>
      </vt:variant>
      <vt:variant>
        <vt:i4>0</vt:i4>
      </vt:variant>
      <vt:variant>
        <vt:i4>5</vt:i4>
      </vt:variant>
      <vt:variant>
        <vt:lpwstr>http://taubcenter.org.il/wp-content/files_mf/longtermcareheb.pdf</vt:lpwstr>
      </vt:variant>
      <vt:variant>
        <vt:lpwstr/>
      </vt:variant>
      <vt:variant>
        <vt:i4>7012450</vt:i4>
      </vt:variant>
      <vt:variant>
        <vt:i4>945</vt:i4>
      </vt:variant>
      <vt:variant>
        <vt:i4>0</vt:i4>
      </vt:variant>
      <vt:variant>
        <vt:i4>5</vt:i4>
      </vt:variant>
      <vt:variant>
        <vt:lpwstr>http://www.mevaker.gov.il/he/Reports/Pages/600.aspx</vt:lpwstr>
      </vt:variant>
      <vt:variant>
        <vt:lpwstr/>
      </vt:variant>
      <vt:variant>
        <vt:i4>2752633</vt:i4>
      </vt:variant>
      <vt:variant>
        <vt:i4>942</vt:i4>
      </vt:variant>
      <vt:variant>
        <vt:i4>0</vt:i4>
      </vt:variant>
      <vt:variant>
        <vt:i4>5</vt:i4>
      </vt:variant>
      <vt:variant>
        <vt:lpwstr>http://www.ynet.co.il/articles/0,7340,L-5015704,00.html</vt:lpwstr>
      </vt:variant>
      <vt:variant>
        <vt:lpwstr/>
      </vt:variant>
      <vt:variant>
        <vt:i4>1441859</vt:i4>
      </vt:variant>
      <vt:variant>
        <vt:i4>939</vt:i4>
      </vt:variant>
      <vt:variant>
        <vt:i4>0</vt:i4>
      </vt:variant>
      <vt:variant>
        <vt:i4>5</vt:i4>
      </vt:variant>
      <vt:variant>
        <vt:lpwstr>https://supremedecisions.court.gov.il/Home/Download?path=HebrewVerdicts\16\260\050\c16&amp;fileName=16050260.c16&amp;type=2</vt:lpwstr>
      </vt:variant>
      <vt:variant>
        <vt:lpwstr/>
      </vt:variant>
      <vt:variant>
        <vt:i4>7340066</vt:i4>
      </vt:variant>
      <vt:variant>
        <vt:i4>936</vt:i4>
      </vt:variant>
      <vt:variant>
        <vt:i4>0</vt:i4>
      </vt:variant>
      <vt:variant>
        <vt:i4>5</vt:i4>
      </vt:variant>
      <vt:variant>
        <vt:lpwstr>http://reshet.tv/item/news/politics/politics/aizil-466207/</vt:lpwstr>
      </vt:variant>
      <vt:variant>
        <vt:lpwstr/>
      </vt:variant>
      <vt:variant>
        <vt:i4>2818162</vt:i4>
      </vt:variant>
      <vt:variant>
        <vt:i4>933</vt:i4>
      </vt:variant>
      <vt:variant>
        <vt:i4>0</vt:i4>
      </vt:variant>
      <vt:variant>
        <vt:i4>5</vt:i4>
      </vt:variant>
      <vt:variant>
        <vt:lpwstr>http://www.ynet.co.il/articles/0,7340,L-5033973,00.html</vt:lpwstr>
      </vt:variant>
      <vt:variant>
        <vt:lpwstr/>
      </vt:variant>
      <vt:variant>
        <vt:i4>1441859</vt:i4>
      </vt:variant>
      <vt:variant>
        <vt:i4>930</vt:i4>
      </vt:variant>
      <vt:variant>
        <vt:i4>0</vt:i4>
      </vt:variant>
      <vt:variant>
        <vt:i4>5</vt:i4>
      </vt:variant>
      <vt:variant>
        <vt:lpwstr>https://supremedecisions.court.gov.il/Home/Download?path=HebrewVerdicts\17\600\036\c20&amp;fileName=17036600.C20&amp;type=4</vt:lpwstr>
      </vt:variant>
      <vt:variant>
        <vt:lpwstr/>
      </vt:variant>
      <vt:variant>
        <vt:i4>1245236</vt:i4>
      </vt:variant>
      <vt:variant>
        <vt:i4>927</vt:i4>
      </vt:variant>
      <vt:variant>
        <vt:i4>0</vt:i4>
      </vt:variant>
      <vt:variant>
        <vt:i4>5</vt:i4>
      </vt:variant>
      <vt:variant>
        <vt:lpwstr>http://www.mako.co.il/news-law/legal-q3_2017/Article-a3d53157d307e51004.htm</vt:lpwstr>
      </vt:variant>
      <vt:variant>
        <vt:lpwstr/>
      </vt:variant>
      <vt:variant>
        <vt:i4>8060964</vt:i4>
      </vt:variant>
      <vt:variant>
        <vt:i4>924</vt:i4>
      </vt:variant>
      <vt:variant>
        <vt:i4>0</vt:i4>
      </vt:variant>
      <vt:variant>
        <vt:i4>5</vt:i4>
      </vt:variant>
      <vt:variant>
        <vt:lpwstr>http://news.nana10.co.il/Article/?ArticleID=1252898&amp;sid=126</vt:lpwstr>
      </vt:variant>
      <vt:variant>
        <vt:lpwstr/>
      </vt:variant>
      <vt:variant>
        <vt:i4>5832780</vt:i4>
      </vt:variant>
      <vt:variant>
        <vt:i4>921</vt:i4>
      </vt:variant>
      <vt:variant>
        <vt:i4>0</vt:i4>
      </vt:variant>
      <vt:variant>
        <vt:i4>5</vt:i4>
      </vt:variant>
      <vt:variant>
        <vt:lpwstr>http://www.themarker.com/news/education/1.4234680</vt:lpwstr>
      </vt:variant>
      <vt:variant>
        <vt:lpwstr/>
      </vt:variant>
      <vt:variant>
        <vt:i4>7929856</vt:i4>
      </vt:variant>
      <vt:variant>
        <vt:i4>918</vt:i4>
      </vt:variant>
      <vt:variant>
        <vt:i4>0</vt:i4>
      </vt:variant>
      <vt:variant>
        <vt:i4>5</vt:i4>
      </vt:variant>
      <vt:variant>
        <vt:lpwstr>http://www.mako.co.il/news-israel/education-q3_2017/Article-f89dbbd8ccd2d51004.htm?sCh=31750a2610f26110&amp;pId=1078965476</vt:lpwstr>
      </vt:variant>
      <vt:variant>
        <vt:lpwstr/>
      </vt:variant>
      <vt:variant>
        <vt:i4>7143483</vt:i4>
      </vt:variant>
      <vt:variant>
        <vt:i4>915</vt:i4>
      </vt:variant>
      <vt:variant>
        <vt:i4>0</vt:i4>
      </vt:variant>
      <vt:variant>
        <vt:i4>5</vt:i4>
      </vt:variant>
      <vt:variant>
        <vt:lpwstr>https://www.themarker.com/news/education/1.4287226</vt:lpwstr>
      </vt:variant>
      <vt:variant>
        <vt:lpwstr/>
      </vt:variant>
      <vt:variant>
        <vt:i4>393227</vt:i4>
      </vt:variant>
      <vt:variant>
        <vt:i4>912</vt:i4>
      </vt:variant>
      <vt:variant>
        <vt:i4>0</vt:i4>
      </vt:variant>
      <vt:variant>
        <vt:i4>5</vt:i4>
      </vt:variant>
      <vt:variant>
        <vt:lpwstr>http://www.molad.org/researches/%D7%A2%D7%95%D7%A9%D7%99%D7%9D-%D7%A0%D7%A4%D7%A9%D7%95%D7%AA</vt:lpwstr>
      </vt:variant>
      <vt:variant>
        <vt:lpwstr/>
      </vt:variant>
      <vt:variant>
        <vt:i4>4456521</vt:i4>
      </vt:variant>
      <vt:variant>
        <vt:i4>909</vt:i4>
      </vt:variant>
      <vt:variant>
        <vt:i4>0</vt:i4>
      </vt:variant>
      <vt:variant>
        <vt:i4>5</vt:i4>
      </vt:variant>
      <vt:variant>
        <vt:lpwstr>https://www.haaretz.co.il/blogs/karenhaber/1.4239193</vt:lpwstr>
      </vt:variant>
      <vt:variant>
        <vt:lpwstr/>
      </vt:variant>
      <vt:variant>
        <vt:i4>3932266</vt:i4>
      </vt:variant>
      <vt:variant>
        <vt:i4>906</vt:i4>
      </vt:variant>
      <vt:variant>
        <vt:i4>0</vt:i4>
      </vt:variant>
      <vt:variant>
        <vt:i4>5</vt:i4>
      </vt:variant>
      <vt:variant>
        <vt:lpwstr>https://www.haaretz.co.il/news/education/.premium-1.4445823</vt:lpwstr>
      </vt:variant>
      <vt:variant>
        <vt:lpwstr/>
      </vt:variant>
      <vt:variant>
        <vt:i4>8060964</vt:i4>
      </vt:variant>
      <vt:variant>
        <vt:i4>903</vt:i4>
      </vt:variant>
      <vt:variant>
        <vt:i4>0</vt:i4>
      </vt:variant>
      <vt:variant>
        <vt:i4>5</vt:i4>
      </vt:variant>
      <vt:variant>
        <vt:lpwstr>http://news.nana10.co.il/Article/?ArticleID=1252898&amp;sid=126</vt:lpwstr>
      </vt:variant>
      <vt:variant>
        <vt:lpwstr/>
      </vt:variant>
      <vt:variant>
        <vt:i4>2293874</vt:i4>
      </vt:variant>
      <vt:variant>
        <vt:i4>900</vt:i4>
      </vt:variant>
      <vt:variant>
        <vt:i4>0</vt:i4>
      </vt:variant>
      <vt:variant>
        <vt:i4>5</vt:i4>
      </vt:variant>
      <vt:variant>
        <vt:lpwstr>http://www.israelhayom.co.il/article/485595</vt:lpwstr>
      </vt:variant>
      <vt:variant>
        <vt:lpwstr/>
      </vt:variant>
      <vt:variant>
        <vt:i4>3801200</vt:i4>
      </vt:variant>
      <vt:variant>
        <vt:i4>897</vt:i4>
      </vt:variant>
      <vt:variant>
        <vt:i4>0</vt:i4>
      </vt:variant>
      <vt:variant>
        <vt:i4>5</vt:i4>
      </vt:variant>
      <vt:variant>
        <vt:lpwstr>https://www.haaretz.co.il/magazine/the-edge/.premium-1.4124400</vt:lpwstr>
      </vt:variant>
      <vt:variant>
        <vt:lpwstr/>
      </vt:variant>
      <vt:variant>
        <vt:i4>4915312</vt:i4>
      </vt:variant>
      <vt:variant>
        <vt:i4>894</vt:i4>
      </vt:variant>
      <vt:variant>
        <vt:i4>0</vt:i4>
      </vt:variant>
      <vt:variant>
        <vt:i4>5</vt:i4>
      </vt:variant>
      <vt:variant>
        <vt:lpwstr>http://www.mako.co.il/news-military/security-q3_2017/Article-2ae70d941a4ce51004.htm</vt:lpwstr>
      </vt:variant>
      <vt:variant>
        <vt:lpwstr/>
      </vt:variant>
      <vt:variant>
        <vt:i4>4194339</vt:i4>
      </vt:variant>
      <vt:variant>
        <vt:i4>891</vt:i4>
      </vt:variant>
      <vt:variant>
        <vt:i4>0</vt:i4>
      </vt:variant>
      <vt:variant>
        <vt:i4>5</vt:i4>
      </vt:variant>
      <vt:variant>
        <vt:lpwstr>http://www.mako.co.il/news-military/security-q3_2017/Article-00dd43cbae37d51004.htm</vt:lpwstr>
      </vt:variant>
      <vt:variant>
        <vt:lpwstr/>
      </vt:variant>
      <vt:variant>
        <vt:i4>5242958</vt:i4>
      </vt:variant>
      <vt:variant>
        <vt:i4>888</vt:i4>
      </vt:variant>
      <vt:variant>
        <vt:i4>0</vt:i4>
      </vt:variant>
      <vt:variant>
        <vt:i4>5</vt:i4>
      </vt:variant>
      <vt:variant>
        <vt:lpwstr>https://www.haaretz.co.il/st/inter/Hheb/images/RY.pdf</vt:lpwstr>
      </vt:variant>
      <vt:variant>
        <vt:lpwstr/>
      </vt:variant>
      <vt:variant>
        <vt:i4>3276854</vt:i4>
      </vt:variant>
      <vt:variant>
        <vt:i4>885</vt:i4>
      </vt:variant>
      <vt:variant>
        <vt:i4>0</vt:i4>
      </vt:variant>
      <vt:variant>
        <vt:i4>5</vt:i4>
      </vt:variant>
      <vt:variant>
        <vt:lpwstr>https://israeliconstitutionalism.wordpress.com/2017/08/07/%D7%97%D7%95%D7%95%D7%AA-%D7%93%D7%A2%D7%AA-%D7%91%D7%A2%D7%A0%D7%99%D7%99%D7%9F-%D7%AA%D7%9B%D7%A0%D7%99%D7%AA-%D7%94%D7%9E%D7%95%D7%A2%D7%A6%D7%94-%D7%9C%D7%94%D7%A9%D7%9B%D7%9C%D7%94-%D7%92%D7%91</vt:lpwstr>
      </vt:variant>
      <vt:variant>
        <vt:lpwstr/>
      </vt:variant>
      <vt:variant>
        <vt:i4>7209066</vt:i4>
      </vt:variant>
      <vt:variant>
        <vt:i4>882</vt:i4>
      </vt:variant>
      <vt:variant>
        <vt:i4>0</vt:i4>
      </vt:variant>
      <vt:variant>
        <vt:i4>5</vt:i4>
      </vt:variant>
      <vt:variant>
        <vt:lpwstr>https://www.calcalist.co.il/local/articles/0,7340,L-3694307,00.html</vt:lpwstr>
      </vt:variant>
      <vt:variant>
        <vt:lpwstr/>
      </vt:variant>
      <vt:variant>
        <vt:i4>4915226</vt:i4>
      </vt:variant>
      <vt:variant>
        <vt:i4>879</vt:i4>
      </vt:variant>
      <vt:variant>
        <vt:i4>0</vt:i4>
      </vt:variant>
      <vt:variant>
        <vt:i4>5</vt:i4>
      </vt:variant>
      <vt:variant>
        <vt:lpwstr>http://bit.ly/2jrHm7t</vt:lpwstr>
      </vt:variant>
      <vt:variant>
        <vt:lpwstr/>
      </vt:variant>
      <vt:variant>
        <vt:i4>5308497</vt:i4>
      </vt:variant>
      <vt:variant>
        <vt:i4>876</vt:i4>
      </vt:variant>
      <vt:variant>
        <vt:i4>0</vt:i4>
      </vt:variant>
      <vt:variant>
        <vt:i4>5</vt:i4>
      </vt:variant>
      <vt:variant>
        <vt:lpwstr>http://bit.ly/2td20Ik</vt:lpwstr>
      </vt:variant>
      <vt:variant>
        <vt:lpwstr/>
      </vt:variant>
      <vt:variant>
        <vt:i4>65541</vt:i4>
      </vt:variant>
      <vt:variant>
        <vt:i4>873</vt:i4>
      </vt:variant>
      <vt:variant>
        <vt:i4>0</vt:i4>
      </vt:variant>
      <vt:variant>
        <vt:i4>5</vt:i4>
      </vt:variant>
      <vt:variant>
        <vt:lpwstr>https://www.haaretz.co.il/.premium-1.4529798</vt:lpwstr>
      </vt:variant>
      <vt:variant>
        <vt:lpwstr/>
      </vt:variant>
      <vt:variant>
        <vt:i4>1966083</vt:i4>
      </vt:variant>
      <vt:variant>
        <vt:i4>870</vt:i4>
      </vt:variant>
      <vt:variant>
        <vt:i4>0</vt:i4>
      </vt:variant>
      <vt:variant>
        <vt:i4>5</vt:i4>
      </vt:variant>
      <vt:variant>
        <vt:lpwstr>http://www.pmo.gov.il/Secretary/GovDecisions/2014/Pages/des1526.aspx</vt:lpwstr>
      </vt:variant>
      <vt:variant>
        <vt:lpwstr/>
      </vt:variant>
      <vt:variant>
        <vt:i4>5439515</vt:i4>
      </vt:variant>
      <vt:variant>
        <vt:i4>867</vt:i4>
      </vt:variant>
      <vt:variant>
        <vt:i4>0</vt:i4>
      </vt:variant>
      <vt:variant>
        <vt:i4>5</vt:i4>
      </vt:variant>
      <vt:variant>
        <vt:lpwstr>https://www.haaretz.co.il/news/law/.premium-1.4235362</vt:lpwstr>
      </vt:variant>
      <vt:variant>
        <vt:lpwstr/>
      </vt:variant>
      <vt:variant>
        <vt:i4>7405672</vt:i4>
      </vt:variant>
      <vt:variant>
        <vt:i4>864</vt:i4>
      </vt:variant>
      <vt:variant>
        <vt:i4>0</vt:i4>
      </vt:variant>
      <vt:variant>
        <vt:i4>5</vt:i4>
      </vt:variant>
      <vt:variant>
        <vt:lpwstr>http://www.kikar.co.il/234594.html</vt:lpwstr>
      </vt:variant>
      <vt:variant>
        <vt:lpwstr/>
      </vt:variant>
      <vt:variant>
        <vt:i4>2293887</vt:i4>
      </vt:variant>
      <vt:variant>
        <vt:i4>861</vt:i4>
      </vt:variant>
      <vt:variant>
        <vt:i4>0</vt:i4>
      </vt:variant>
      <vt:variant>
        <vt:i4>5</vt:i4>
      </vt:variant>
      <vt:variant>
        <vt:lpwstr>http://www.ynet.co.il/articles/0,7340,L-5035790,00.html</vt:lpwstr>
      </vt:variant>
      <vt:variant>
        <vt:lpwstr/>
      </vt:variant>
      <vt:variant>
        <vt:i4>6946875</vt:i4>
      </vt:variant>
      <vt:variant>
        <vt:i4>858</vt:i4>
      </vt:variant>
      <vt:variant>
        <vt:i4>0</vt:i4>
      </vt:variant>
      <vt:variant>
        <vt:i4>5</vt:i4>
      </vt:variant>
      <vt:variant>
        <vt:lpwstr>http://m.knesset.gov.il/Activity/committees/Women/News/Pages/pr210317.aspx</vt:lpwstr>
      </vt:variant>
      <vt:variant>
        <vt:lpwstr/>
      </vt:variant>
      <vt:variant>
        <vt:i4>4784220</vt:i4>
      </vt:variant>
      <vt:variant>
        <vt:i4>855</vt:i4>
      </vt:variant>
      <vt:variant>
        <vt:i4>0</vt:i4>
      </vt:variant>
      <vt:variant>
        <vt:i4>5</vt:i4>
      </vt:variant>
      <vt:variant>
        <vt:lpwstr>https://news.walla.co.il/item/3093259</vt:lpwstr>
      </vt:variant>
      <vt:variant>
        <vt:lpwstr/>
      </vt:variant>
      <vt:variant>
        <vt:i4>327749</vt:i4>
      </vt:variant>
      <vt:variant>
        <vt:i4>852</vt:i4>
      </vt:variant>
      <vt:variant>
        <vt:i4>0</vt:i4>
      </vt:variant>
      <vt:variant>
        <vt:i4>5</vt:i4>
      </vt:variant>
      <vt:variant>
        <vt:lpwstr>http://main.knesset.gov.il/News/PressReleases/Pages/press11.07.17kf.aspx</vt:lpwstr>
      </vt:variant>
      <vt:variant>
        <vt:lpwstr/>
      </vt:variant>
      <vt:variant>
        <vt:i4>5701660</vt:i4>
      </vt:variant>
      <vt:variant>
        <vt:i4>849</vt:i4>
      </vt:variant>
      <vt:variant>
        <vt:i4>0</vt:i4>
      </vt:variant>
      <vt:variant>
        <vt:i4>5</vt:i4>
      </vt:variant>
      <vt:variant>
        <vt:lpwstr>https://www.haaretz.co.il/news/law/.premium-1.4456274</vt:lpwstr>
      </vt:variant>
      <vt:variant>
        <vt:lpwstr/>
      </vt:variant>
      <vt:variant>
        <vt:i4>2752639</vt:i4>
      </vt:variant>
      <vt:variant>
        <vt:i4>846</vt:i4>
      </vt:variant>
      <vt:variant>
        <vt:i4>0</vt:i4>
      </vt:variant>
      <vt:variant>
        <vt:i4>5</vt:i4>
      </vt:variant>
      <vt:variant>
        <vt:lpwstr>http://www.ynet.co.il/articles/0,7340,L-5001541,00.html</vt:lpwstr>
      </vt:variant>
      <vt:variant>
        <vt:lpwstr/>
      </vt:variant>
      <vt:variant>
        <vt:i4>2752625</vt:i4>
      </vt:variant>
      <vt:variant>
        <vt:i4>843</vt:i4>
      </vt:variant>
      <vt:variant>
        <vt:i4>0</vt:i4>
      </vt:variant>
      <vt:variant>
        <vt:i4>5</vt:i4>
      </vt:variant>
      <vt:variant>
        <vt:lpwstr>http://www.israelhayom.co.il/article/483661</vt:lpwstr>
      </vt:variant>
      <vt:variant>
        <vt:lpwstr/>
      </vt:variant>
      <vt:variant>
        <vt:i4>81</vt:i4>
      </vt:variant>
      <vt:variant>
        <vt:i4>840</vt:i4>
      </vt:variant>
      <vt:variant>
        <vt:i4>0</vt:i4>
      </vt:variant>
      <vt:variant>
        <vt:i4>5</vt:i4>
      </vt:variant>
      <vt:variant>
        <vt:lpwstr>http://m.knesset.gov.il/Activity/committees/MissingChildren/Pages/CommitteeProtocols.aspx?ItemID=2019926</vt:lpwstr>
      </vt:variant>
      <vt:variant>
        <vt:lpwstr/>
      </vt:variant>
      <vt:variant>
        <vt:i4>983126</vt:i4>
      </vt:variant>
      <vt:variant>
        <vt:i4>837</vt:i4>
      </vt:variant>
      <vt:variant>
        <vt:i4>0</vt:i4>
      </vt:variant>
      <vt:variant>
        <vt:i4>5</vt:i4>
      </vt:variant>
      <vt:variant>
        <vt:lpwstr>http://main.knesset.gov.il/Activity/Legislation/Laws/Pages/LawBill.aspx?t=lawsuggestionssearch&amp;lawitemid=2018303</vt:lpwstr>
      </vt:variant>
      <vt:variant>
        <vt:lpwstr/>
      </vt:variant>
      <vt:variant>
        <vt:i4>5242930</vt:i4>
      </vt:variant>
      <vt:variant>
        <vt:i4>834</vt:i4>
      </vt:variant>
      <vt:variant>
        <vt:i4>0</vt:i4>
      </vt:variant>
      <vt:variant>
        <vt:i4>5</vt:i4>
      </vt:variant>
      <vt:variant>
        <vt:lpwstr>http://main.knesset.gov.il/Activity/committees/MissingChildren/News/Pages/pr_140617.aspx</vt:lpwstr>
      </vt:variant>
      <vt:variant>
        <vt:lpwstr/>
      </vt:variant>
      <vt:variant>
        <vt:i4>6357054</vt:i4>
      </vt:variant>
      <vt:variant>
        <vt:i4>831</vt:i4>
      </vt:variant>
      <vt:variant>
        <vt:i4>0</vt:i4>
      </vt:variant>
      <vt:variant>
        <vt:i4>5</vt:i4>
      </vt:variant>
      <vt:variant>
        <vt:lpwstr>http://www.pmo.gov.il/MediaCenter/Spokesman/Pages/spokeYemen131116.aspx</vt:lpwstr>
      </vt:variant>
      <vt:variant>
        <vt:lpwstr/>
      </vt:variant>
      <vt:variant>
        <vt:i4>2621552</vt:i4>
      </vt:variant>
      <vt:variant>
        <vt:i4>828</vt:i4>
      </vt:variant>
      <vt:variant>
        <vt:i4>0</vt:i4>
      </vt:variant>
      <vt:variant>
        <vt:i4>5</vt:i4>
      </vt:variant>
      <vt:variant>
        <vt:lpwstr>http://www.ynet.co.il/articles/0,7340,L-5020871,00.html</vt:lpwstr>
      </vt:variant>
      <vt:variant>
        <vt:lpwstr/>
      </vt:variant>
      <vt:variant>
        <vt:i4>2818098</vt:i4>
      </vt:variant>
      <vt:variant>
        <vt:i4>825</vt:i4>
      </vt:variant>
      <vt:variant>
        <vt:i4>0</vt:i4>
      </vt:variant>
      <vt:variant>
        <vt:i4>5</vt:i4>
      </vt:variant>
      <vt:variant>
        <vt:lpwstr>http://www.nrg.co.il/online/1/ART2/883/239.html</vt:lpwstr>
      </vt:variant>
      <vt:variant>
        <vt:lpwstr/>
      </vt:variant>
      <vt:variant>
        <vt:i4>720982</vt:i4>
      </vt:variant>
      <vt:variant>
        <vt:i4>822</vt:i4>
      </vt:variant>
      <vt:variant>
        <vt:i4>0</vt:i4>
      </vt:variant>
      <vt:variant>
        <vt:i4>5</vt:i4>
      </vt:variant>
      <vt:variant>
        <vt:lpwstr>https://teman.org.il/</vt:lpwstr>
      </vt:variant>
      <vt:variant>
        <vt:lpwstr/>
      </vt:variant>
      <vt:variant>
        <vt:i4>6881334</vt:i4>
      </vt:variant>
      <vt:variant>
        <vt:i4>819</vt:i4>
      </vt:variant>
      <vt:variant>
        <vt:i4>0</vt:i4>
      </vt:variant>
      <vt:variant>
        <vt:i4>5</vt:i4>
      </vt:variant>
      <vt:variant>
        <vt:lpwstr>http://www.edut-amram.org/</vt:lpwstr>
      </vt:variant>
      <vt:variant>
        <vt:lpwstr/>
      </vt:variant>
      <vt:variant>
        <vt:i4>65608</vt:i4>
      </vt:variant>
      <vt:variant>
        <vt:i4>816</vt:i4>
      </vt:variant>
      <vt:variant>
        <vt:i4>0</vt:i4>
      </vt:variant>
      <vt:variant>
        <vt:i4>5</vt:i4>
      </vt:variant>
      <vt:variant>
        <vt:lpwstr>https://www.facebook.com/AchimVekayamim/</vt:lpwstr>
      </vt:variant>
      <vt:variant>
        <vt:lpwstr/>
      </vt:variant>
      <vt:variant>
        <vt:i4>5439542</vt:i4>
      </vt:variant>
      <vt:variant>
        <vt:i4>813</vt:i4>
      </vt:variant>
      <vt:variant>
        <vt:i4>0</vt:i4>
      </vt:variant>
      <vt:variant>
        <vt:i4>5</vt:i4>
      </vt:variant>
      <vt:variant>
        <vt:lpwstr>http://main.knesset.gov.il/Activity/committees/MissingChildren/News/Pages/pr_200617.aspx</vt:lpwstr>
      </vt:variant>
      <vt:variant>
        <vt:lpwstr/>
      </vt:variant>
      <vt:variant>
        <vt:i4>1900633</vt:i4>
      </vt:variant>
      <vt:variant>
        <vt:i4>810</vt:i4>
      </vt:variant>
      <vt:variant>
        <vt:i4>0</vt:i4>
      </vt:variant>
      <vt:variant>
        <vt:i4>5</vt:i4>
      </vt:variant>
      <vt:variant>
        <vt:lpwstr>http://theory-and-criticism.vanleer.org.il/fd.php?id=34913f55cb7512e9e2e1fa978ccb6c04</vt:lpwstr>
      </vt:variant>
      <vt:variant>
        <vt:lpwstr/>
      </vt:variant>
      <vt:variant>
        <vt:i4>6029397</vt:i4>
      </vt:variant>
      <vt:variant>
        <vt:i4>807</vt:i4>
      </vt:variant>
      <vt:variant>
        <vt:i4>0</vt:i4>
      </vt:variant>
      <vt:variant>
        <vt:i4>5</vt:i4>
      </vt:variant>
      <vt:variant>
        <vt:lpwstr>http://main.knesset.gov.il/Activity/committees/MissingChildren/Pages/default.aspx</vt:lpwstr>
      </vt:variant>
      <vt:variant>
        <vt:lpwstr/>
      </vt:variant>
      <vt:variant>
        <vt:i4>1769481</vt:i4>
      </vt:variant>
      <vt:variant>
        <vt:i4>804</vt:i4>
      </vt:variant>
      <vt:variant>
        <vt:i4>0</vt:i4>
      </vt:variant>
      <vt:variant>
        <vt:i4>5</vt:i4>
      </vt:variant>
      <vt:variant>
        <vt:lpwstr>http://fs.knesset.gov.il/20/Committees/20_ptv_387374.doc</vt:lpwstr>
      </vt:variant>
      <vt:variant>
        <vt:lpwstr/>
      </vt:variant>
      <vt:variant>
        <vt:i4>7012411</vt:i4>
      </vt:variant>
      <vt:variant>
        <vt:i4>801</vt:i4>
      </vt:variant>
      <vt:variant>
        <vt:i4>0</vt:i4>
      </vt:variant>
      <vt:variant>
        <vt:i4>5</vt:i4>
      </vt:variant>
      <vt:variant>
        <vt:lpwstr>https://sites.google.com/site/acrifiles/3015.04.17.pdf</vt:lpwstr>
      </vt:variant>
      <vt:variant>
        <vt:lpwstr/>
      </vt:variant>
      <vt:variant>
        <vt:i4>3997793</vt:i4>
      </vt:variant>
      <vt:variant>
        <vt:i4>798</vt:i4>
      </vt:variant>
      <vt:variant>
        <vt:i4>0</vt:i4>
      </vt:variant>
      <vt:variant>
        <vt:i4>5</vt:i4>
      </vt:variant>
      <vt:variant>
        <vt:lpwstr>https://www.haaretz.co.il/news/education/.premium-1.3898922</vt:lpwstr>
      </vt:variant>
      <vt:variant>
        <vt:lpwstr/>
      </vt:variant>
      <vt:variant>
        <vt:i4>6946933</vt:i4>
      </vt:variant>
      <vt:variant>
        <vt:i4>795</vt:i4>
      </vt:variant>
      <vt:variant>
        <vt:i4>0</vt:i4>
      </vt:variant>
      <vt:variant>
        <vt:i4>5</vt:i4>
      </vt:variant>
      <vt:variant>
        <vt:lpwstr>http://www.acri.org.il/he/39724</vt:lpwstr>
      </vt:variant>
      <vt:variant>
        <vt:lpwstr/>
      </vt:variant>
      <vt:variant>
        <vt:i4>2293875</vt:i4>
      </vt:variant>
      <vt:variant>
        <vt:i4>792</vt:i4>
      </vt:variant>
      <vt:variant>
        <vt:i4>0</vt:i4>
      </vt:variant>
      <vt:variant>
        <vt:i4>5</vt:i4>
      </vt:variant>
      <vt:variant>
        <vt:lpwstr>https://www.haaretz.co.il/news/local/.premium-1.3887860</vt:lpwstr>
      </vt:variant>
      <vt:variant>
        <vt:lpwstr/>
      </vt:variant>
      <vt:variant>
        <vt:i4>3735606</vt:i4>
      </vt:variant>
      <vt:variant>
        <vt:i4>789</vt:i4>
      </vt:variant>
      <vt:variant>
        <vt:i4>0</vt:i4>
      </vt:variant>
      <vt:variant>
        <vt:i4>5</vt:i4>
      </vt:variant>
      <vt:variant>
        <vt:lpwstr>http://news.nana10.co.il/Article/?ArticleID=1230296</vt:lpwstr>
      </vt:variant>
      <vt:variant>
        <vt:lpwstr/>
      </vt:variant>
      <vt:variant>
        <vt:i4>5898247</vt:i4>
      </vt:variant>
      <vt:variant>
        <vt:i4>786</vt:i4>
      </vt:variant>
      <vt:variant>
        <vt:i4>0</vt:i4>
      </vt:variant>
      <vt:variant>
        <vt:i4>5</vt:i4>
      </vt:variant>
      <vt:variant>
        <vt:lpwstr>https://www.acri.org.il/he/38050</vt:lpwstr>
      </vt:variant>
      <vt:variant>
        <vt:lpwstr/>
      </vt:variant>
      <vt:variant>
        <vt:i4>7078002</vt:i4>
      </vt:variant>
      <vt:variant>
        <vt:i4>783</vt:i4>
      </vt:variant>
      <vt:variant>
        <vt:i4>0</vt:i4>
      </vt:variant>
      <vt:variant>
        <vt:i4>5</vt:i4>
      </vt:variant>
      <vt:variant>
        <vt:lpwstr>http://www.acri.org.il/he/38050</vt:lpwstr>
      </vt:variant>
      <vt:variant>
        <vt:lpwstr/>
      </vt:variant>
      <vt:variant>
        <vt:i4>4915282</vt:i4>
      </vt:variant>
      <vt:variant>
        <vt:i4>780</vt:i4>
      </vt:variant>
      <vt:variant>
        <vt:i4>0</vt:i4>
      </vt:variant>
      <vt:variant>
        <vt:i4>5</vt:i4>
      </vt:variant>
      <vt:variant>
        <vt:lpwstr>https://news.walla.co.il/item/3112473</vt:lpwstr>
      </vt:variant>
      <vt:variant>
        <vt:lpwstr/>
      </vt:variant>
      <vt:variant>
        <vt:i4>2752636</vt:i4>
      </vt:variant>
      <vt:variant>
        <vt:i4>777</vt:i4>
      </vt:variant>
      <vt:variant>
        <vt:i4>0</vt:i4>
      </vt:variant>
      <vt:variant>
        <vt:i4>5</vt:i4>
      </vt:variant>
      <vt:variant>
        <vt:lpwstr>http://www.ynet.co.il/articles/0,7340,L-5044013,00.html</vt:lpwstr>
      </vt:variant>
      <vt:variant>
        <vt:lpwstr/>
      </vt:variant>
      <vt:variant>
        <vt:i4>2949244</vt:i4>
      </vt:variant>
      <vt:variant>
        <vt:i4>774</vt:i4>
      </vt:variant>
      <vt:variant>
        <vt:i4>0</vt:i4>
      </vt:variant>
      <vt:variant>
        <vt:i4>5</vt:i4>
      </vt:variant>
      <vt:variant>
        <vt:lpwstr>http://www.israelhayom.co.il/article/511227</vt:lpwstr>
      </vt:variant>
      <vt:variant>
        <vt:lpwstr/>
      </vt:variant>
      <vt:variant>
        <vt:i4>7405609</vt:i4>
      </vt:variant>
      <vt:variant>
        <vt:i4>771</vt:i4>
      </vt:variant>
      <vt:variant>
        <vt:i4>0</vt:i4>
      </vt:variant>
      <vt:variant>
        <vt:i4>5</vt:i4>
      </vt:variant>
      <vt:variant>
        <vt:lpwstr>http://www.acri.org.il/he/wp-content/uploads/2017/03/irur-8101-15-medina-shlishit-mearerim-0216-02.pdf</vt:lpwstr>
      </vt:variant>
      <vt:variant>
        <vt:lpwstr/>
      </vt:variant>
      <vt:variant>
        <vt:i4>1900566</vt:i4>
      </vt:variant>
      <vt:variant>
        <vt:i4>768</vt:i4>
      </vt:variant>
      <vt:variant>
        <vt:i4>0</vt:i4>
      </vt:variant>
      <vt:variant>
        <vt:i4>5</vt:i4>
      </vt:variant>
      <vt:variant>
        <vt:lpwstr>http://hotline.org.il/wp-content/uploads/2015/11/Final-Report-291115-New-New.pdf</vt:lpwstr>
      </vt:variant>
      <vt:variant>
        <vt:lpwstr/>
      </vt:variant>
      <vt:variant>
        <vt:i4>6291573</vt:i4>
      </vt:variant>
      <vt:variant>
        <vt:i4>765</vt:i4>
      </vt:variant>
      <vt:variant>
        <vt:i4>0</vt:i4>
      </vt:variant>
      <vt:variant>
        <vt:i4>5</vt:i4>
      </vt:variant>
      <vt:variant>
        <vt:lpwstr>http://www.acri.org.il/he/34750</vt:lpwstr>
      </vt:variant>
      <vt:variant>
        <vt:lpwstr/>
      </vt:variant>
      <vt:variant>
        <vt:i4>786434</vt:i4>
      </vt:variant>
      <vt:variant>
        <vt:i4>762</vt:i4>
      </vt:variant>
      <vt:variant>
        <vt:i4>0</vt:i4>
      </vt:variant>
      <vt:variant>
        <vt:i4>5</vt:i4>
      </vt:variant>
      <vt:variant>
        <vt:lpwstr>https://www.haaretz.co.il/.premium-1.4447317</vt:lpwstr>
      </vt:variant>
      <vt:variant>
        <vt:lpwstr/>
      </vt:variant>
      <vt:variant>
        <vt:i4>1441859</vt:i4>
      </vt:variant>
      <vt:variant>
        <vt:i4>759</vt:i4>
      </vt:variant>
      <vt:variant>
        <vt:i4>0</vt:i4>
      </vt:variant>
      <vt:variant>
        <vt:i4>5</vt:i4>
      </vt:variant>
      <vt:variant>
        <vt:lpwstr>http://www.mako.co.il/study-career-career/articles/Article-e69115b3329be51006.htm</vt:lpwstr>
      </vt:variant>
      <vt:variant>
        <vt:lpwstr/>
      </vt:variant>
      <vt:variant>
        <vt:i4>6881402</vt:i4>
      </vt:variant>
      <vt:variant>
        <vt:i4>756</vt:i4>
      </vt:variant>
      <vt:variant>
        <vt:i4>0</vt:i4>
      </vt:variant>
      <vt:variant>
        <vt:i4>5</vt:i4>
      </vt:variant>
      <vt:variant>
        <vt:lpwstr>http://www.acri.org.il/he/39814</vt:lpwstr>
      </vt:variant>
      <vt:variant>
        <vt:lpwstr/>
      </vt:variant>
      <vt:variant>
        <vt:i4>7405668</vt:i4>
      </vt:variant>
      <vt:variant>
        <vt:i4>753</vt:i4>
      </vt:variant>
      <vt:variant>
        <vt:i4>0</vt:i4>
      </vt:variant>
      <vt:variant>
        <vt:i4>5</vt:i4>
      </vt:variant>
      <vt:variant>
        <vt:lpwstr>http://www.kavlaoved.org.il/%D7%94%D7%A4%D7%A2%D7%9C%D7%AA-%D7%A7%D7%A8%D7%9F-%D7%94%D7%A4%D7%99%D7%A7%D7%93%D7%95%D7%9F-%D7%91%D7%A2%D7%91%D7%95%D7%A8-%D7%A4%D7%9C%D7%99%D7%98%D7%99%D7%9D-%D7%95%D7%9E%D7%91%D7%A7%D7%A9%D7%99/</vt:lpwstr>
      </vt:variant>
      <vt:variant>
        <vt:lpwstr/>
      </vt:variant>
      <vt:variant>
        <vt:i4>6553711</vt:i4>
      </vt:variant>
      <vt:variant>
        <vt:i4>750</vt:i4>
      </vt:variant>
      <vt:variant>
        <vt:i4>0</vt:i4>
      </vt:variant>
      <vt:variant>
        <vt:i4>5</vt:i4>
      </vt:variant>
      <vt:variant>
        <vt:lpwstr>https://www.calcalist.co.il/local/articles/0,7340,L-3707088,00.html</vt:lpwstr>
      </vt:variant>
      <vt:variant>
        <vt:lpwstr/>
      </vt:variant>
      <vt:variant>
        <vt:i4>5898244</vt:i4>
      </vt:variant>
      <vt:variant>
        <vt:i4>747</vt:i4>
      </vt:variant>
      <vt:variant>
        <vt:i4>0</vt:i4>
      </vt:variant>
      <vt:variant>
        <vt:i4>5</vt:i4>
      </vt:variant>
      <vt:variant>
        <vt:lpwstr>https://www.acri.org.il/he/39474</vt:lpwstr>
      </vt:variant>
      <vt:variant>
        <vt:lpwstr/>
      </vt:variant>
      <vt:variant>
        <vt:i4>1441815</vt:i4>
      </vt:variant>
      <vt:variant>
        <vt:i4>744</vt:i4>
      </vt:variant>
      <vt:variant>
        <vt:i4>0</vt:i4>
      </vt:variant>
      <vt:variant>
        <vt:i4>5</vt:i4>
      </vt:variant>
      <vt:variant>
        <vt:lpwstr>http://www.pmo.gov.il/Secretary/GovDecisions/2017/Pages/dec2397.aspx</vt:lpwstr>
      </vt:variant>
      <vt:variant>
        <vt:lpwstr/>
      </vt:variant>
      <vt:variant>
        <vt:i4>5570591</vt:i4>
      </vt:variant>
      <vt:variant>
        <vt:i4>741</vt:i4>
      </vt:variant>
      <vt:variant>
        <vt:i4>0</vt:i4>
      </vt:variant>
      <vt:variant>
        <vt:i4>5</vt:i4>
      </vt:variant>
      <vt:variant>
        <vt:lpwstr>http://bimkomplanners.maps.arcgis.com/apps/Cascade/index.html?appid=d32448f99bec43f399cedbb02dbb7a88</vt:lpwstr>
      </vt:variant>
      <vt:variant>
        <vt:lpwstr/>
      </vt:variant>
      <vt:variant>
        <vt:i4>5</vt:i4>
      </vt:variant>
      <vt:variant>
        <vt:i4>738</vt:i4>
      </vt:variant>
      <vt:variant>
        <vt:i4>0</vt:i4>
      </vt:variant>
      <vt:variant>
        <vt:i4>5</vt:i4>
      </vt:variant>
      <vt:variant>
        <vt:lpwstr>http://www.dukium.org/%D7%99%D7%95%D7%9E%D7%9F-%D7%94%D7%A8%D7%99%D7%A1%D7%95%D7%AA/?lang=he</vt:lpwstr>
      </vt:variant>
      <vt:variant>
        <vt:lpwstr/>
      </vt:variant>
      <vt:variant>
        <vt:i4>5898246</vt:i4>
      </vt:variant>
      <vt:variant>
        <vt:i4>735</vt:i4>
      </vt:variant>
      <vt:variant>
        <vt:i4>0</vt:i4>
      </vt:variant>
      <vt:variant>
        <vt:i4>5</vt:i4>
      </vt:variant>
      <vt:variant>
        <vt:lpwstr>https://www.acri.org.il/he/39555</vt:lpwstr>
      </vt:variant>
      <vt:variant>
        <vt:lpwstr/>
      </vt:variant>
      <vt:variant>
        <vt:i4>2752635</vt:i4>
      </vt:variant>
      <vt:variant>
        <vt:i4>732</vt:i4>
      </vt:variant>
      <vt:variant>
        <vt:i4>0</vt:i4>
      </vt:variant>
      <vt:variant>
        <vt:i4>5</vt:i4>
      </vt:variant>
      <vt:variant>
        <vt:lpwstr>http://www.ynet.co.il/articles/0,7340,L-4905495,00.html</vt:lpwstr>
      </vt:variant>
      <vt:variant>
        <vt:lpwstr/>
      </vt:variant>
      <vt:variant>
        <vt:i4>3997730</vt:i4>
      </vt:variant>
      <vt:variant>
        <vt:i4>729</vt:i4>
      </vt:variant>
      <vt:variant>
        <vt:i4>0</vt:i4>
      </vt:variant>
      <vt:variant>
        <vt:i4>5</vt:i4>
      </vt:variant>
      <vt:variant>
        <vt:lpwstr>https://www.haaretz.co.il/news/politics/.premium-1.3229234</vt:lpwstr>
      </vt:variant>
      <vt:variant>
        <vt:lpwstr/>
      </vt:variant>
      <vt:variant>
        <vt:i4>3604603</vt:i4>
      </vt:variant>
      <vt:variant>
        <vt:i4>726</vt:i4>
      </vt:variant>
      <vt:variant>
        <vt:i4>0</vt:i4>
      </vt:variant>
      <vt:variant>
        <vt:i4>5</vt:i4>
      </vt:variant>
      <vt:variant>
        <vt:lpwstr>https://www.haaretz.co.il/1.3264877</vt:lpwstr>
      </vt:variant>
      <vt:variant>
        <vt:lpwstr/>
      </vt:variant>
      <vt:variant>
        <vt:i4>5111895</vt:i4>
      </vt:variant>
      <vt:variant>
        <vt:i4>723</vt:i4>
      </vt:variant>
      <vt:variant>
        <vt:i4>0</vt:i4>
      </vt:variant>
      <vt:variant>
        <vt:i4>5</vt:i4>
      </vt:variant>
      <vt:variant>
        <vt:lpwstr>https://news.walla.co.il/item/3023221</vt:lpwstr>
      </vt:variant>
      <vt:variant>
        <vt:lpwstr/>
      </vt:variant>
      <vt:variant>
        <vt:i4>2359392</vt:i4>
      </vt:variant>
      <vt:variant>
        <vt:i4>720</vt:i4>
      </vt:variant>
      <vt:variant>
        <vt:i4>0</vt:i4>
      </vt:variant>
      <vt:variant>
        <vt:i4>5</vt:i4>
      </vt:variant>
      <vt:variant>
        <vt:lpwstr>https://e.walla.co.il/item/3089546</vt:lpwstr>
      </vt:variant>
      <vt:variant>
        <vt:lpwstr/>
      </vt:variant>
      <vt:variant>
        <vt:i4>5111833</vt:i4>
      </vt:variant>
      <vt:variant>
        <vt:i4>717</vt:i4>
      </vt:variant>
      <vt:variant>
        <vt:i4>0</vt:i4>
      </vt:variant>
      <vt:variant>
        <vt:i4>5</vt:i4>
      </vt:variant>
      <vt:variant>
        <vt:lpwstr>http://www.yediot.co.il/articles/0,7340,L-4974026,00.html</vt:lpwstr>
      </vt:variant>
      <vt:variant>
        <vt:lpwstr/>
      </vt:variant>
      <vt:variant>
        <vt:i4>2293817</vt:i4>
      </vt:variant>
      <vt:variant>
        <vt:i4>714</vt:i4>
      </vt:variant>
      <vt:variant>
        <vt:i4>0</vt:i4>
      </vt:variant>
      <vt:variant>
        <vt:i4>5</vt:i4>
      </vt:variant>
      <vt:variant>
        <vt:lpwstr>http://www.nrg.co.il/online/1/ART2/891/594.html</vt:lpwstr>
      </vt:variant>
      <vt:variant>
        <vt:lpwstr/>
      </vt:variant>
      <vt:variant>
        <vt:i4>5832793</vt:i4>
      </vt:variant>
      <vt:variant>
        <vt:i4>711</vt:i4>
      </vt:variant>
      <vt:variant>
        <vt:i4>0</vt:i4>
      </vt:variant>
      <vt:variant>
        <vt:i4>5</vt:i4>
      </vt:variant>
      <vt:variant>
        <vt:lpwstr>http://main.knesset.gov.il/News/PressReleases/Pages/pr140317-mi.aspx</vt:lpwstr>
      </vt:variant>
      <vt:variant>
        <vt:lpwstr/>
      </vt:variant>
      <vt:variant>
        <vt:i4>5832709</vt:i4>
      </vt:variant>
      <vt:variant>
        <vt:i4>708</vt:i4>
      </vt:variant>
      <vt:variant>
        <vt:i4>0</vt:i4>
      </vt:variant>
      <vt:variant>
        <vt:i4>5</vt:i4>
      </vt:variant>
      <vt:variant>
        <vt:lpwstr>https://www.acri.org.il/he/39764</vt:lpwstr>
      </vt:variant>
      <vt:variant>
        <vt:lpwstr/>
      </vt:variant>
      <vt:variant>
        <vt:i4>720982</vt:i4>
      </vt:variant>
      <vt:variant>
        <vt:i4>705</vt:i4>
      </vt:variant>
      <vt:variant>
        <vt:i4>0</vt:i4>
      </vt:variant>
      <vt:variant>
        <vt:i4>5</vt:i4>
      </vt:variant>
      <vt:variant>
        <vt:lpwstr>http://main.knesset.gov.il/Activity/Legislation/Laws/Pages/LawBill.aspx?t=lawsuggestionssearch&amp;lawitemid=2009510</vt:lpwstr>
      </vt:variant>
      <vt:variant>
        <vt:lpwstr/>
      </vt:variant>
      <vt:variant>
        <vt:i4>6553713</vt:i4>
      </vt:variant>
      <vt:variant>
        <vt:i4>702</vt:i4>
      </vt:variant>
      <vt:variant>
        <vt:i4>0</vt:i4>
      </vt:variant>
      <vt:variant>
        <vt:i4>5</vt:i4>
      </vt:variant>
      <vt:variant>
        <vt:lpwstr>http://www.acri.org.il/he/33369</vt:lpwstr>
      </vt:variant>
      <vt:variant>
        <vt:lpwstr/>
      </vt:variant>
      <vt:variant>
        <vt:i4>6094868</vt:i4>
      </vt:variant>
      <vt:variant>
        <vt:i4>699</vt:i4>
      </vt:variant>
      <vt:variant>
        <vt:i4>0</vt:i4>
      </vt:variant>
      <vt:variant>
        <vt:i4>5</vt:i4>
      </vt:variant>
      <vt:variant>
        <vt:lpwstr>http://www.nrg.co.il/online/11/ART2/887/166.html</vt:lpwstr>
      </vt:variant>
      <vt:variant>
        <vt:lpwstr/>
      </vt:variant>
      <vt:variant>
        <vt:i4>5767178</vt:i4>
      </vt:variant>
      <vt:variant>
        <vt:i4>696</vt:i4>
      </vt:variant>
      <vt:variant>
        <vt:i4>0</vt:i4>
      </vt:variant>
      <vt:variant>
        <vt:i4>5</vt:i4>
      </vt:variant>
      <vt:variant>
        <vt:lpwstr>https://www.acri.org.il/he/40702</vt:lpwstr>
      </vt:variant>
      <vt:variant>
        <vt:lpwstr/>
      </vt:variant>
      <vt:variant>
        <vt:i4>4915284</vt:i4>
      </vt:variant>
      <vt:variant>
        <vt:i4>693</vt:i4>
      </vt:variant>
      <vt:variant>
        <vt:i4>0</vt:i4>
      </vt:variant>
      <vt:variant>
        <vt:i4>5</vt:i4>
      </vt:variant>
      <vt:variant>
        <vt:lpwstr>https://news.walla.co.il/item/3111245</vt:lpwstr>
      </vt:variant>
      <vt:variant>
        <vt:lpwstr/>
      </vt:variant>
      <vt:variant>
        <vt:i4>8323110</vt:i4>
      </vt:variant>
      <vt:variant>
        <vt:i4>690</vt:i4>
      </vt:variant>
      <vt:variant>
        <vt:i4>0</vt:i4>
      </vt:variant>
      <vt:variant>
        <vt:i4>5</vt:i4>
      </vt:variant>
      <vt:variant>
        <vt:lpwstr>http://www.ch10.co.il/news/372997/</vt:lpwstr>
      </vt:variant>
      <vt:variant>
        <vt:lpwstr/>
      </vt:variant>
      <vt:variant>
        <vt:i4>2490490</vt:i4>
      </vt:variant>
      <vt:variant>
        <vt:i4>687</vt:i4>
      </vt:variant>
      <vt:variant>
        <vt:i4>0</vt:i4>
      </vt:variant>
      <vt:variant>
        <vt:i4>5</vt:i4>
      </vt:variant>
      <vt:variant>
        <vt:lpwstr>http://www.israelhayom.co.il/article/461383</vt:lpwstr>
      </vt:variant>
      <vt:variant>
        <vt:lpwstr/>
      </vt:variant>
      <vt:variant>
        <vt:i4>2556024</vt:i4>
      </vt:variant>
      <vt:variant>
        <vt:i4>684</vt:i4>
      </vt:variant>
      <vt:variant>
        <vt:i4>0</vt:i4>
      </vt:variant>
      <vt:variant>
        <vt:i4>5</vt:i4>
      </vt:variant>
      <vt:variant>
        <vt:lpwstr>http://www.ynet.co.il/articles/0,7340,L-4916073,00.html</vt:lpwstr>
      </vt:variant>
      <vt:variant>
        <vt:lpwstr/>
      </vt:variant>
      <vt:variant>
        <vt:i4>2752568</vt:i4>
      </vt:variant>
      <vt:variant>
        <vt:i4>681</vt:i4>
      </vt:variant>
      <vt:variant>
        <vt:i4>0</vt:i4>
      </vt:variant>
      <vt:variant>
        <vt:i4>5</vt:i4>
      </vt:variant>
      <vt:variant>
        <vt:lpwstr>http://www.nrg.co.il/online/1/ART2/899/888.html</vt:lpwstr>
      </vt:variant>
      <vt:variant>
        <vt:lpwstr/>
      </vt:variant>
      <vt:variant>
        <vt:i4>3801199</vt:i4>
      </vt:variant>
      <vt:variant>
        <vt:i4>678</vt:i4>
      </vt:variant>
      <vt:variant>
        <vt:i4>0</vt:i4>
      </vt:variant>
      <vt:variant>
        <vt:i4>5</vt:i4>
      </vt:variant>
      <vt:variant>
        <vt:lpwstr>https://www.haaretz.co.il/blogs/johnbrown/1.4344640</vt:lpwstr>
      </vt:variant>
      <vt:variant>
        <vt:lpwstr/>
      </vt:variant>
      <vt:variant>
        <vt:i4>7078003</vt:i4>
      </vt:variant>
      <vt:variant>
        <vt:i4>675</vt:i4>
      </vt:variant>
      <vt:variant>
        <vt:i4>0</vt:i4>
      </vt:variant>
      <vt:variant>
        <vt:i4>5</vt:i4>
      </vt:variant>
      <vt:variant>
        <vt:lpwstr>https://www.haaretz.co.il/news/local/1.4149050</vt:lpwstr>
      </vt:variant>
      <vt:variant>
        <vt:lpwstr/>
      </vt:variant>
      <vt:variant>
        <vt:i4>3342396</vt:i4>
      </vt:variant>
      <vt:variant>
        <vt:i4>672</vt:i4>
      </vt:variant>
      <vt:variant>
        <vt:i4>0</vt:i4>
      </vt:variant>
      <vt:variant>
        <vt:i4>5</vt:i4>
      </vt:variant>
      <vt:variant>
        <vt:lpwstr>http://news.nana10.co.il/Article/?ArticleID=1233800</vt:lpwstr>
      </vt:variant>
      <vt:variant>
        <vt:lpwstr/>
      </vt:variant>
      <vt:variant>
        <vt:i4>2359419</vt:i4>
      </vt:variant>
      <vt:variant>
        <vt:i4>669</vt:i4>
      </vt:variant>
      <vt:variant>
        <vt:i4>0</vt:i4>
      </vt:variant>
      <vt:variant>
        <vt:i4>5</vt:i4>
      </vt:variant>
      <vt:variant>
        <vt:lpwstr>http://www.ynet.co.il/articles/0,7340,L-4926043,00.html</vt:lpwstr>
      </vt:variant>
      <vt:variant>
        <vt:lpwstr/>
      </vt:variant>
      <vt:variant>
        <vt:i4>327770</vt:i4>
      </vt:variant>
      <vt:variant>
        <vt:i4>666</vt:i4>
      </vt:variant>
      <vt:variant>
        <vt:i4>0</vt:i4>
      </vt:variant>
      <vt:variant>
        <vt:i4>5</vt:i4>
      </vt:variant>
      <vt:variant>
        <vt:lpwstr>https://www.haaretz.co.il/st/c/prod/heb/2017/02/umm-al-hiran/</vt:lpwstr>
      </vt:variant>
      <vt:variant>
        <vt:lpwstr/>
      </vt:variant>
      <vt:variant>
        <vt:i4>589889</vt:i4>
      </vt:variant>
      <vt:variant>
        <vt:i4>663</vt:i4>
      </vt:variant>
      <vt:variant>
        <vt:i4>0</vt:i4>
      </vt:variant>
      <vt:variant>
        <vt:i4>5</vt:i4>
      </vt:variant>
      <vt:variant>
        <vt:lpwstr>http://www.mako.co.il/pzm-magazine/israeli-police/Article-6c0deb0e606c951006.htm</vt:lpwstr>
      </vt:variant>
      <vt:variant>
        <vt:lpwstr/>
      </vt:variant>
      <vt:variant>
        <vt:i4>3997746</vt:i4>
      </vt:variant>
      <vt:variant>
        <vt:i4>660</vt:i4>
      </vt:variant>
      <vt:variant>
        <vt:i4>0</vt:i4>
      </vt:variant>
      <vt:variant>
        <vt:i4>5</vt:i4>
      </vt:variant>
      <vt:variant>
        <vt:lpwstr>http://news.nana10.co.il/Article/?ArticleID=1245183</vt:lpwstr>
      </vt:variant>
      <vt:variant>
        <vt:lpwstr/>
      </vt:variant>
      <vt:variant>
        <vt:i4>65628</vt:i4>
      </vt:variant>
      <vt:variant>
        <vt:i4>657</vt:i4>
      </vt:variant>
      <vt:variant>
        <vt:i4>0</vt:i4>
      </vt:variant>
      <vt:variant>
        <vt:i4>5</vt:i4>
      </vt:variant>
      <vt:variant>
        <vt:lpwstr>http://www.kan.org.il/Item/?itemId=20880</vt:lpwstr>
      </vt:variant>
      <vt:variant>
        <vt:lpwstr/>
      </vt:variant>
      <vt:variant>
        <vt:i4>4980830</vt:i4>
      </vt:variant>
      <vt:variant>
        <vt:i4>654</vt:i4>
      </vt:variant>
      <vt:variant>
        <vt:i4>0</vt:i4>
      </vt:variant>
      <vt:variant>
        <vt:i4>5</vt:i4>
      </vt:variant>
      <vt:variant>
        <vt:lpwstr>https://news.walla.co.il/item/3084171</vt:lpwstr>
      </vt:variant>
      <vt:variant>
        <vt:lpwstr/>
      </vt:variant>
      <vt:variant>
        <vt:i4>131153</vt:i4>
      </vt:variant>
      <vt:variant>
        <vt:i4>651</vt:i4>
      </vt:variant>
      <vt:variant>
        <vt:i4>0</vt:i4>
      </vt:variant>
      <vt:variant>
        <vt:i4>5</vt:i4>
      </vt:variant>
      <vt:variant>
        <vt:lpwstr>https://www.haaretz.co.il/news/politics/1.4287130</vt:lpwstr>
      </vt:variant>
      <vt:variant>
        <vt:lpwstr/>
      </vt:variant>
      <vt:variant>
        <vt:i4>4915264</vt:i4>
      </vt:variant>
      <vt:variant>
        <vt:i4>648</vt:i4>
      </vt:variant>
      <vt:variant>
        <vt:i4>0</vt:i4>
      </vt:variant>
      <vt:variant>
        <vt:i4>5</vt:i4>
      </vt:variant>
      <vt:variant>
        <vt:lpwstr>http://www.davar1.co.il/45421</vt:lpwstr>
      </vt:variant>
      <vt:variant>
        <vt:lpwstr/>
      </vt:variant>
      <vt:variant>
        <vt:i4>3932252</vt:i4>
      </vt:variant>
      <vt:variant>
        <vt:i4>645</vt:i4>
      </vt:variant>
      <vt:variant>
        <vt:i4>0</vt:i4>
      </vt:variant>
      <vt:variant>
        <vt:i4>5</vt:i4>
      </vt:variant>
      <vt:variant>
        <vt:lpwstr>http://www.mako.co.il/news-israel/local-q4_2016/Article-cfc65cbd306c851004.htm</vt:lpwstr>
      </vt:variant>
      <vt:variant>
        <vt:lpwstr/>
      </vt:variant>
      <vt:variant>
        <vt:i4>5177424</vt:i4>
      </vt:variant>
      <vt:variant>
        <vt:i4>642</vt:i4>
      </vt:variant>
      <vt:variant>
        <vt:i4>0</vt:i4>
      </vt:variant>
      <vt:variant>
        <vt:i4>5</vt:i4>
      </vt:variant>
      <vt:variant>
        <vt:lpwstr>https://news.walla.co.il/item/3016662</vt:lpwstr>
      </vt:variant>
      <vt:variant>
        <vt:lpwstr/>
      </vt:variant>
      <vt:variant>
        <vt:i4>6357117</vt:i4>
      </vt:variant>
      <vt:variant>
        <vt:i4>639</vt:i4>
      </vt:variant>
      <vt:variant>
        <vt:i4>0</vt:i4>
      </vt:variant>
      <vt:variant>
        <vt:i4>5</vt:i4>
      </vt:variant>
      <vt:variant>
        <vt:lpwstr>http://www.maariv.co.il/news/israel/Article-564635</vt:lpwstr>
      </vt:variant>
      <vt:variant>
        <vt:lpwstr/>
      </vt:variant>
      <vt:variant>
        <vt:i4>852043</vt:i4>
      </vt:variant>
      <vt:variant>
        <vt:i4>636</vt:i4>
      </vt:variant>
      <vt:variant>
        <vt:i4>0</vt:i4>
      </vt:variant>
      <vt:variant>
        <vt:i4>5</vt:i4>
      </vt:variant>
      <vt:variant>
        <vt:lpwstr>http://www.eyarok.org.il/article.aspx?id=2382</vt:lpwstr>
      </vt:variant>
      <vt:variant>
        <vt:lpwstr/>
      </vt:variant>
      <vt:variant>
        <vt:i4>2162815</vt:i4>
      </vt:variant>
      <vt:variant>
        <vt:i4>633</vt:i4>
      </vt:variant>
      <vt:variant>
        <vt:i4>0</vt:i4>
      </vt:variant>
      <vt:variant>
        <vt:i4>5</vt:i4>
      </vt:variant>
      <vt:variant>
        <vt:lpwstr>http://www.ynet.co.il/articles/0,7340,L-4883954,00.html</vt:lpwstr>
      </vt:variant>
      <vt:variant>
        <vt:lpwstr/>
      </vt:variant>
      <vt:variant>
        <vt:i4>2949242</vt:i4>
      </vt:variant>
      <vt:variant>
        <vt:i4>630</vt:i4>
      </vt:variant>
      <vt:variant>
        <vt:i4>0</vt:i4>
      </vt:variant>
      <vt:variant>
        <vt:i4>5</vt:i4>
      </vt:variant>
      <vt:variant>
        <vt:lpwstr>http://www.israelhayom.co.il/article/430623</vt:lpwstr>
      </vt:variant>
      <vt:variant>
        <vt:lpwstr/>
      </vt:variant>
      <vt:variant>
        <vt:i4>4980821</vt:i4>
      </vt:variant>
      <vt:variant>
        <vt:i4>627</vt:i4>
      </vt:variant>
      <vt:variant>
        <vt:i4>0</vt:i4>
      </vt:variant>
      <vt:variant>
        <vt:i4>5</vt:i4>
      </vt:variant>
      <vt:variant>
        <vt:lpwstr>https://news.walla.co.il/item/3016357</vt:lpwstr>
      </vt:variant>
      <vt:variant>
        <vt:lpwstr/>
      </vt:variant>
      <vt:variant>
        <vt:i4>2883643</vt:i4>
      </vt:variant>
      <vt:variant>
        <vt:i4>624</vt:i4>
      </vt:variant>
      <vt:variant>
        <vt:i4>0</vt:i4>
      </vt:variant>
      <vt:variant>
        <vt:i4>5</vt:i4>
      </vt:variant>
      <vt:variant>
        <vt:lpwstr>http://www.nrg.co.il/online/1/ART2/848/661.html</vt:lpwstr>
      </vt:variant>
      <vt:variant>
        <vt:lpwstr/>
      </vt:variant>
      <vt:variant>
        <vt:i4>6815867</vt:i4>
      </vt:variant>
      <vt:variant>
        <vt:i4>621</vt:i4>
      </vt:variant>
      <vt:variant>
        <vt:i4>0</vt:i4>
      </vt:variant>
      <vt:variant>
        <vt:i4>5</vt:i4>
      </vt:variant>
      <vt:variant>
        <vt:lpwstr>http://www.acri.org.il/he/28814</vt:lpwstr>
      </vt:variant>
      <vt:variant>
        <vt:lpwstr/>
      </vt:variant>
      <vt:variant>
        <vt:i4>2097221</vt:i4>
      </vt:variant>
      <vt:variant>
        <vt:i4>618</vt:i4>
      </vt:variant>
      <vt:variant>
        <vt:i4>0</vt:i4>
      </vt:variant>
      <vt:variant>
        <vt:i4>5</vt:i4>
      </vt:variant>
      <vt:variant>
        <vt:lpwstr>http://main.knesset.gov.il/Activity/committees/Labor/News/Pages/first_011117.aspx</vt:lpwstr>
      </vt:variant>
      <vt:variant>
        <vt:lpwstr/>
      </vt:variant>
      <vt:variant>
        <vt:i4>3997795</vt:i4>
      </vt:variant>
      <vt:variant>
        <vt:i4>615</vt:i4>
      </vt:variant>
      <vt:variant>
        <vt:i4>0</vt:i4>
      </vt:variant>
      <vt:variant>
        <vt:i4>5</vt:i4>
      </vt:variant>
      <vt:variant>
        <vt:lpwstr>https://www.haaretz.co.il/news/education/.premium-1.4532656</vt:lpwstr>
      </vt:variant>
      <vt:variant>
        <vt:lpwstr/>
      </vt:variant>
      <vt:variant>
        <vt:i4>6946934</vt:i4>
      </vt:variant>
      <vt:variant>
        <vt:i4>612</vt:i4>
      </vt:variant>
      <vt:variant>
        <vt:i4>0</vt:i4>
      </vt:variant>
      <vt:variant>
        <vt:i4>5</vt:i4>
      </vt:variant>
      <vt:variant>
        <vt:lpwstr>http://www.davar1.co.il/89608/</vt:lpwstr>
      </vt:variant>
      <vt:variant>
        <vt:lpwstr/>
      </vt:variant>
      <vt:variant>
        <vt:i4>3014776</vt:i4>
      </vt:variant>
      <vt:variant>
        <vt:i4>609</vt:i4>
      </vt:variant>
      <vt:variant>
        <vt:i4>0</vt:i4>
      </vt:variant>
      <vt:variant>
        <vt:i4>5</vt:i4>
      </vt:variant>
      <vt:variant>
        <vt:lpwstr>http://www.ynet.co.il/articles/0,7340,L-5038494,00.html</vt:lpwstr>
      </vt:variant>
      <vt:variant>
        <vt:lpwstr/>
      </vt:variant>
      <vt:variant>
        <vt:i4>1703951</vt:i4>
      </vt:variant>
      <vt:variant>
        <vt:i4>606</vt:i4>
      </vt:variant>
      <vt:variant>
        <vt:i4>0</vt:i4>
      </vt:variant>
      <vt:variant>
        <vt:i4>5</vt:i4>
      </vt:variant>
      <vt:variant>
        <vt:lpwstr>https://www.themarker.com/news/politics/1.4476008</vt:lpwstr>
      </vt:variant>
      <vt:variant>
        <vt:lpwstr/>
      </vt:variant>
      <vt:variant>
        <vt:i4>7733307</vt:i4>
      </vt:variant>
      <vt:variant>
        <vt:i4>603</vt:i4>
      </vt:variant>
      <vt:variant>
        <vt:i4>0</vt:i4>
      </vt:variant>
      <vt:variant>
        <vt:i4>5</vt:i4>
      </vt:variant>
      <vt:variant>
        <vt:lpwstr>https://www.themarker.com/allnews/1.4475575</vt:lpwstr>
      </vt:variant>
      <vt:variant>
        <vt:lpwstr/>
      </vt:variant>
      <vt:variant>
        <vt:i4>786509</vt:i4>
      </vt:variant>
      <vt:variant>
        <vt:i4>600</vt:i4>
      </vt:variant>
      <vt:variant>
        <vt:i4>0</vt:i4>
      </vt:variant>
      <vt:variant>
        <vt:i4>5</vt:i4>
      </vt:variant>
      <vt:variant>
        <vt:lpwstr>https://www.ynet.co.il/articles/0,7340,L-5001083,00.html</vt:lpwstr>
      </vt:variant>
      <vt:variant>
        <vt:lpwstr/>
      </vt:variant>
      <vt:variant>
        <vt:i4>5242953</vt:i4>
      </vt:variant>
      <vt:variant>
        <vt:i4>597</vt:i4>
      </vt:variant>
      <vt:variant>
        <vt:i4>0</vt:i4>
      </vt:variant>
      <vt:variant>
        <vt:i4>5</vt:i4>
      </vt:variant>
      <vt:variant>
        <vt:lpwstr>https://www.haaretz.co.il/blogs/einatkedem/1.4533484</vt:lpwstr>
      </vt:variant>
      <vt:variant>
        <vt:lpwstr/>
      </vt:variant>
      <vt:variant>
        <vt:i4>2359408</vt:i4>
      </vt:variant>
      <vt:variant>
        <vt:i4>594</vt:i4>
      </vt:variant>
      <vt:variant>
        <vt:i4>0</vt:i4>
      </vt:variant>
      <vt:variant>
        <vt:i4>5</vt:i4>
      </vt:variant>
      <vt:variant>
        <vt:lpwstr>http://www.ynet.co.il/articles/0,7340,L-4986547,00.html</vt:lpwstr>
      </vt:variant>
      <vt:variant>
        <vt:lpwstr/>
      </vt:variant>
      <vt:variant>
        <vt:i4>4390999</vt:i4>
      </vt:variant>
      <vt:variant>
        <vt:i4>591</vt:i4>
      </vt:variant>
      <vt:variant>
        <vt:i4>0</vt:i4>
      </vt:variant>
      <vt:variant>
        <vt:i4>5</vt:i4>
      </vt:variant>
      <vt:variant>
        <vt:lpwstr>https://news.walla.co.il/item/3088844</vt:lpwstr>
      </vt:variant>
      <vt:variant>
        <vt:lpwstr/>
      </vt:variant>
      <vt:variant>
        <vt:i4>6553704</vt:i4>
      </vt:variant>
      <vt:variant>
        <vt:i4>588</vt:i4>
      </vt:variant>
      <vt:variant>
        <vt:i4>0</vt:i4>
      </vt:variant>
      <vt:variant>
        <vt:i4>5</vt:i4>
      </vt:variant>
      <vt:variant>
        <vt:lpwstr>http://www.news1.co.il/Archive/001-D-397019-00.html</vt:lpwstr>
      </vt:variant>
      <vt:variant>
        <vt:lpwstr/>
      </vt:variant>
      <vt:variant>
        <vt:i4>262200</vt:i4>
      </vt:variant>
      <vt:variant>
        <vt:i4>585</vt:i4>
      </vt:variant>
      <vt:variant>
        <vt:i4>0</vt:i4>
      </vt:variant>
      <vt:variant>
        <vt:i4>5</vt:i4>
      </vt:variant>
      <vt:variant>
        <vt:lpwstr>http://www.mako.co.il/news-military/politics-q4_2017/Article-5ad3f21e865ef51004.htm</vt:lpwstr>
      </vt:variant>
      <vt:variant>
        <vt:lpwstr/>
      </vt:variant>
      <vt:variant>
        <vt:i4>852057</vt:i4>
      </vt:variant>
      <vt:variant>
        <vt:i4>582</vt:i4>
      </vt:variant>
      <vt:variant>
        <vt:i4>0</vt:i4>
      </vt:variant>
      <vt:variant>
        <vt:i4>5</vt:i4>
      </vt:variant>
      <vt:variant>
        <vt:lpwstr>http://main.knesset.gov.il/Activity/Legislation/Laws/Pages/LawBill.aspx?t=lawsuggestionssearch&amp;lawitemid=2011567</vt:lpwstr>
      </vt:variant>
      <vt:variant>
        <vt:lpwstr/>
      </vt:variant>
      <vt:variant>
        <vt:i4>3735598</vt:i4>
      </vt:variant>
      <vt:variant>
        <vt:i4>579</vt:i4>
      </vt:variant>
      <vt:variant>
        <vt:i4>0</vt:i4>
      </vt:variant>
      <vt:variant>
        <vt:i4>5</vt:i4>
      </vt:variant>
      <vt:variant>
        <vt:lpwstr>https://www.calcalist.co.il/internet/articles/0,7340,L-3716372,00.html</vt:lpwstr>
      </vt:variant>
      <vt:variant>
        <vt:lpwstr/>
      </vt:variant>
      <vt:variant>
        <vt:i4>5832708</vt:i4>
      </vt:variant>
      <vt:variant>
        <vt:i4>576</vt:i4>
      </vt:variant>
      <vt:variant>
        <vt:i4>0</vt:i4>
      </vt:variant>
      <vt:variant>
        <vt:i4>5</vt:i4>
      </vt:variant>
      <vt:variant>
        <vt:lpwstr>https://www.acri.org.il/he/39774</vt:lpwstr>
      </vt:variant>
      <vt:variant>
        <vt:lpwstr/>
      </vt:variant>
      <vt:variant>
        <vt:i4>3866731</vt:i4>
      </vt:variant>
      <vt:variant>
        <vt:i4>573</vt:i4>
      </vt:variant>
      <vt:variant>
        <vt:i4>0</vt:i4>
      </vt:variant>
      <vt:variant>
        <vt:i4>5</vt:i4>
      </vt:variant>
      <vt:variant>
        <vt:lpwstr>http://main.knesset.gov.il/Activity/Legislation/Laws/Pages/LawBill.aspx?t=lawsuggestionssearch&amp;lawitemid=560324</vt:lpwstr>
      </vt:variant>
      <vt:variant>
        <vt:lpwstr/>
      </vt:variant>
      <vt:variant>
        <vt:i4>6094855</vt:i4>
      </vt:variant>
      <vt:variant>
        <vt:i4>570</vt:i4>
      </vt:variant>
      <vt:variant>
        <vt:i4>0</vt:i4>
      </vt:variant>
      <vt:variant>
        <vt:i4>5</vt:i4>
      </vt:variant>
      <vt:variant>
        <vt:lpwstr>https://www.acri.org.il/he/38750</vt:lpwstr>
      </vt:variant>
      <vt:variant>
        <vt:lpwstr/>
      </vt:variant>
      <vt:variant>
        <vt:i4>7471160</vt:i4>
      </vt:variant>
      <vt:variant>
        <vt:i4>567</vt:i4>
      </vt:variant>
      <vt:variant>
        <vt:i4>0</vt:i4>
      </vt:variant>
      <vt:variant>
        <vt:i4>5</vt:i4>
      </vt:variant>
      <vt:variant>
        <vt:lpwstr>https://www.acri.org.il/he/wp-content/uploads/2017/05/freedom-of-expression-110517.pdf</vt:lpwstr>
      </vt:variant>
      <vt:variant>
        <vt:lpwstr/>
      </vt:variant>
      <vt:variant>
        <vt:i4>6225928</vt:i4>
      </vt:variant>
      <vt:variant>
        <vt:i4>564</vt:i4>
      </vt:variant>
      <vt:variant>
        <vt:i4>0</vt:i4>
      </vt:variant>
      <vt:variant>
        <vt:i4>5</vt:i4>
      </vt:variant>
      <vt:variant>
        <vt:lpwstr>https://www.acri.org.il/he/40220</vt:lpwstr>
      </vt:variant>
      <vt:variant>
        <vt:lpwstr/>
      </vt:variant>
      <vt:variant>
        <vt:i4>5898251</vt:i4>
      </vt:variant>
      <vt:variant>
        <vt:i4>561</vt:i4>
      </vt:variant>
      <vt:variant>
        <vt:i4>0</vt:i4>
      </vt:variant>
      <vt:variant>
        <vt:i4>5</vt:i4>
      </vt:variant>
      <vt:variant>
        <vt:lpwstr>https://www.acri.org.il/he/39080</vt:lpwstr>
      </vt:variant>
      <vt:variant>
        <vt:lpwstr/>
      </vt:variant>
      <vt:variant>
        <vt:i4>6029327</vt:i4>
      </vt:variant>
      <vt:variant>
        <vt:i4>558</vt:i4>
      </vt:variant>
      <vt:variant>
        <vt:i4>0</vt:i4>
      </vt:variant>
      <vt:variant>
        <vt:i4>5</vt:i4>
      </vt:variant>
      <vt:variant>
        <vt:lpwstr>https://www.acri.org.il/he/35006</vt:lpwstr>
      </vt:variant>
      <vt:variant>
        <vt:lpwstr/>
      </vt:variant>
      <vt:variant>
        <vt:i4>524396</vt:i4>
      </vt:variant>
      <vt:variant>
        <vt:i4>555</vt:i4>
      </vt:variant>
      <vt:variant>
        <vt:i4>0</vt:i4>
      </vt:variant>
      <vt:variant>
        <vt:i4>5</vt:i4>
      </vt:variant>
      <vt:variant>
        <vt:lpwstr>http://www.mako.co.il/news-military/politics-q3_2017/Article-2c939f29f2b8e51004.htm</vt:lpwstr>
      </vt:variant>
      <vt:variant>
        <vt:lpwstr/>
      </vt:variant>
      <vt:variant>
        <vt:i4>2293817</vt:i4>
      </vt:variant>
      <vt:variant>
        <vt:i4>552</vt:i4>
      </vt:variant>
      <vt:variant>
        <vt:i4>0</vt:i4>
      </vt:variant>
      <vt:variant>
        <vt:i4>5</vt:i4>
      </vt:variant>
      <vt:variant>
        <vt:lpwstr>http://www.nrg.co.il/online/1/ART2/891/594.html</vt:lpwstr>
      </vt:variant>
      <vt:variant>
        <vt:lpwstr/>
      </vt:variant>
      <vt:variant>
        <vt:i4>2621563</vt:i4>
      </vt:variant>
      <vt:variant>
        <vt:i4>549</vt:i4>
      </vt:variant>
      <vt:variant>
        <vt:i4>0</vt:i4>
      </vt:variant>
      <vt:variant>
        <vt:i4>5</vt:i4>
      </vt:variant>
      <vt:variant>
        <vt:lpwstr>http://www.ynet.co.il/articles/0,7340,L-4969374,00.html</vt:lpwstr>
      </vt:variant>
      <vt:variant>
        <vt:lpwstr/>
      </vt:variant>
      <vt:variant>
        <vt:i4>7143461</vt:i4>
      </vt:variant>
      <vt:variant>
        <vt:i4>546</vt:i4>
      </vt:variant>
      <vt:variant>
        <vt:i4>0</vt:i4>
      </vt:variant>
      <vt:variant>
        <vt:i4>5</vt:i4>
      </vt:variant>
      <vt:variant>
        <vt:lpwstr>https://www.yediot.co.il/articles/0,7340,L-4974026,00.html</vt:lpwstr>
      </vt:variant>
      <vt:variant>
        <vt:lpwstr/>
      </vt:variant>
      <vt:variant>
        <vt:i4>5242882</vt:i4>
      </vt:variant>
      <vt:variant>
        <vt:i4>543</vt:i4>
      </vt:variant>
      <vt:variant>
        <vt:i4>0</vt:i4>
      </vt:variant>
      <vt:variant>
        <vt:i4>5</vt:i4>
      </vt:variant>
      <vt:variant>
        <vt:lpwstr>https://www.acri.org.il/he/38802</vt:lpwstr>
      </vt:variant>
      <vt:variant>
        <vt:lpwstr/>
      </vt:variant>
      <vt:variant>
        <vt:i4>2818163</vt:i4>
      </vt:variant>
      <vt:variant>
        <vt:i4>540</vt:i4>
      </vt:variant>
      <vt:variant>
        <vt:i4>0</vt:i4>
      </vt:variant>
      <vt:variant>
        <vt:i4>5</vt:i4>
      </vt:variant>
      <vt:variant>
        <vt:lpwstr>https://www.haaretz.co.il/news/local/.premium-1.4051203</vt:lpwstr>
      </vt:variant>
      <vt:variant>
        <vt:lpwstr/>
      </vt:variant>
      <vt:variant>
        <vt:i4>2228279</vt:i4>
      </vt:variant>
      <vt:variant>
        <vt:i4>537</vt:i4>
      </vt:variant>
      <vt:variant>
        <vt:i4>0</vt:i4>
      </vt:variant>
      <vt:variant>
        <vt:i4>5</vt:i4>
      </vt:variant>
      <vt:variant>
        <vt:lpwstr>http://www.nrg.co.il/online/1/ART2/875/195.html</vt:lpwstr>
      </vt:variant>
      <vt:variant>
        <vt:lpwstr/>
      </vt:variant>
      <vt:variant>
        <vt:i4>6160396</vt:i4>
      </vt:variant>
      <vt:variant>
        <vt:i4>534</vt:i4>
      </vt:variant>
      <vt:variant>
        <vt:i4>0</vt:i4>
      </vt:variant>
      <vt:variant>
        <vt:i4>5</vt:i4>
      </vt:variant>
      <vt:variant>
        <vt:lpwstr>https://www.acri.org.il/he/36501</vt:lpwstr>
      </vt:variant>
      <vt:variant>
        <vt:lpwstr/>
      </vt:variant>
      <vt:variant>
        <vt:i4>3211304</vt:i4>
      </vt:variant>
      <vt:variant>
        <vt:i4>531</vt:i4>
      </vt:variant>
      <vt:variant>
        <vt:i4>0</vt:i4>
      </vt:variant>
      <vt:variant>
        <vt:i4>5</vt:i4>
      </vt:variant>
      <vt:variant>
        <vt:lpwstr>https://www.haaretz.co.il/news/politics/.premium-1.4281413</vt:lpwstr>
      </vt:variant>
      <vt:variant>
        <vt:lpwstr/>
      </vt:variant>
      <vt:variant>
        <vt:i4>6684786</vt:i4>
      </vt:variant>
      <vt:variant>
        <vt:i4>528</vt:i4>
      </vt:variant>
      <vt:variant>
        <vt:i4>0</vt:i4>
      </vt:variant>
      <vt:variant>
        <vt:i4>5</vt:i4>
      </vt:variant>
      <vt:variant>
        <vt:lpwstr>http://www.acri.org.il/he/40772</vt:lpwstr>
      </vt:variant>
      <vt:variant>
        <vt:lpwstr/>
      </vt:variant>
      <vt:variant>
        <vt:i4>5046301</vt:i4>
      </vt:variant>
      <vt:variant>
        <vt:i4>525</vt:i4>
      </vt:variant>
      <vt:variant>
        <vt:i4>0</vt:i4>
      </vt:variant>
      <vt:variant>
        <vt:i4>5</vt:i4>
      </vt:variant>
      <vt:variant>
        <vt:lpwstr>https://www.the7eye.org.il/258778</vt:lpwstr>
      </vt:variant>
      <vt:variant>
        <vt:lpwstr/>
      </vt:variant>
      <vt:variant>
        <vt:i4>3670116</vt:i4>
      </vt:variant>
      <vt:variant>
        <vt:i4>522</vt:i4>
      </vt:variant>
      <vt:variant>
        <vt:i4>0</vt:i4>
      </vt:variant>
      <vt:variant>
        <vt:i4>5</vt:i4>
      </vt:variant>
      <vt:variant>
        <vt:lpwstr>https://www.haaretz.co.il/news/education/.premium-1.4437142</vt:lpwstr>
      </vt:variant>
      <vt:variant>
        <vt:lpwstr/>
      </vt:variant>
      <vt:variant>
        <vt:i4>5832717</vt:i4>
      </vt:variant>
      <vt:variant>
        <vt:i4>519</vt:i4>
      </vt:variant>
      <vt:variant>
        <vt:i4>0</vt:i4>
      </vt:variant>
      <vt:variant>
        <vt:i4>5</vt:i4>
      </vt:variant>
      <vt:variant>
        <vt:lpwstr>https://www.acri.org.il/he/35526</vt:lpwstr>
      </vt:variant>
      <vt:variant>
        <vt:lpwstr/>
      </vt:variant>
      <vt:variant>
        <vt:i4>4063266</vt:i4>
      </vt:variant>
      <vt:variant>
        <vt:i4>516</vt:i4>
      </vt:variant>
      <vt:variant>
        <vt:i4>0</vt:i4>
      </vt:variant>
      <vt:variant>
        <vt:i4>5</vt:i4>
      </vt:variant>
      <vt:variant>
        <vt:lpwstr>https://www.police.gov.il/ishurmivtza.aspx</vt:lpwstr>
      </vt:variant>
      <vt:variant>
        <vt:lpwstr/>
      </vt:variant>
      <vt:variant>
        <vt:i4>5832717</vt:i4>
      </vt:variant>
      <vt:variant>
        <vt:i4>513</vt:i4>
      </vt:variant>
      <vt:variant>
        <vt:i4>0</vt:i4>
      </vt:variant>
      <vt:variant>
        <vt:i4>5</vt:i4>
      </vt:variant>
      <vt:variant>
        <vt:lpwstr>https://www.acri.org.il/he/37605</vt:lpwstr>
      </vt:variant>
      <vt:variant>
        <vt:lpwstr/>
      </vt:variant>
      <vt:variant>
        <vt:i4>2949162</vt:i4>
      </vt:variant>
      <vt:variant>
        <vt:i4>510</vt:i4>
      </vt:variant>
      <vt:variant>
        <vt:i4>0</vt:i4>
      </vt:variant>
      <vt:variant>
        <vt:i4>5</vt:i4>
      </vt:variant>
      <vt:variant>
        <vt:lpwstr>https://haipo.co.il/item/66500</vt:lpwstr>
      </vt:variant>
      <vt:variant>
        <vt:lpwstr/>
      </vt:variant>
      <vt:variant>
        <vt:i4>4653067</vt:i4>
      </vt:variant>
      <vt:variant>
        <vt:i4>507</vt:i4>
      </vt:variant>
      <vt:variant>
        <vt:i4>0</vt:i4>
      </vt:variant>
      <vt:variant>
        <vt:i4>5</vt:i4>
      </vt:variant>
      <vt:variant>
        <vt:lpwstr>http://elyon1.court.gov.il/files/17/780/075/o04/17075780.o04.htm</vt:lpwstr>
      </vt:variant>
      <vt:variant>
        <vt:lpwstr/>
      </vt:variant>
      <vt:variant>
        <vt:i4>5570585</vt:i4>
      </vt:variant>
      <vt:variant>
        <vt:i4>504</vt:i4>
      </vt:variant>
      <vt:variant>
        <vt:i4>0</vt:i4>
      </vt:variant>
      <vt:variant>
        <vt:i4>5</vt:i4>
      </vt:variant>
      <vt:variant>
        <vt:lpwstr>http://elyon1.court.gov.il/files/17/360/065/v14/17065360.v14.htm</vt:lpwstr>
      </vt:variant>
      <vt:variant>
        <vt:lpwstr/>
      </vt:variant>
      <vt:variant>
        <vt:i4>6750325</vt:i4>
      </vt:variant>
      <vt:variant>
        <vt:i4>501</vt:i4>
      </vt:variant>
      <vt:variant>
        <vt:i4>0</vt:i4>
      </vt:variant>
      <vt:variant>
        <vt:i4>5</vt:i4>
      </vt:variant>
      <vt:variant>
        <vt:lpwstr>https://www.haaretz.co.il/news/local/1.4496791</vt:lpwstr>
      </vt:variant>
      <vt:variant>
        <vt:lpwstr/>
      </vt:variant>
      <vt:variant>
        <vt:i4>3670022</vt:i4>
      </vt:variant>
      <vt:variant>
        <vt:i4>498</vt:i4>
      </vt:variant>
      <vt:variant>
        <vt:i4>0</vt:i4>
      </vt:variant>
      <vt:variant>
        <vt:i4>5</vt:i4>
      </vt:variant>
      <vt:variant>
        <vt:lpwstr>http://www.mako.co.il/news-israel/local-q3_2017/Article-7c9f418f53bfd51004.htm</vt:lpwstr>
      </vt:variant>
      <vt:variant>
        <vt:lpwstr/>
      </vt:variant>
      <vt:variant>
        <vt:i4>4063343</vt:i4>
      </vt:variant>
      <vt:variant>
        <vt:i4>495</vt:i4>
      </vt:variant>
      <vt:variant>
        <vt:i4>0</vt:i4>
      </vt:variant>
      <vt:variant>
        <vt:i4>5</vt:i4>
      </vt:variant>
      <vt:variant>
        <vt:lpwstr>https://www.haaretz.co.il/news/education/.premium-1.4300925</vt:lpwstr>
      </vt:variant>
      <vt:variant>
        <vt:lpwstr/>
      </vt:variant>
      <vt:variant>
        <vt:i4>5373973</vt:i4>
      </vt:variant>
      <vt:variant>
        <vt:i4>492</vt:i4>
      </vt:variant>
      <vt:variant>
        <vt:i4>0</vt:i4>
      </vt:variant>
      <vt:variant>
        <vt:i4>5</vt:i4>
      </vt:variant>
      <vt:variant>
        <vt:lpwstr>https://www.haaretz.co.il/news/law/.premium-1.4196775</vt:lpwstr>
      </vt:variant>
      <vt:variant>
        <vt:lpwstr/>
      </vt:variant>
      <vt:variant>
        <vt:i4>6815861</vt:i4>
      </vt:variant>
      <vt:variant>
        <vt:i4>489</vt:i4>
      </vt:variant>
      <vt:variant>
        <vt:i4>0</vt:i4>
      </vt:variant>
      <vt:variant>
        <vt:i4>5</vt:i4>
      </vt:variant>
      <vt:variant>
        <vt:lpwstr>http://www.acri.org.il/he/41081</vt:lpwstr>
      </vt:variant>
      <vt:variant>
        <vt:lpwstr/>
      </vt:variant>
      <vt:variant>
        <vt:i4>6881400</vt:i4>
      </vt:variant>
      <vt:variant>
        <vt:i4>486</vt:i4>
      </vt:variant>
      <vt:variant>
        <vt:i4>0</vt:i4>
      </vt:variant>
      <vt:variant>
        <vt:i4>5</vt:i4>
      </vt:variant>
      <vt:variant>
        <vt:lpwstr>http://www.maariv.co.il/news/israel/Article-596347</vt:lpwstr>
      </vt:variant>
      <vt:variant>
        <vt:lpwstr/>
      </vt:variant>
      <vt:variant>
        <vt:i4>2752563</vt:i4>
      </vt:variant>
      <vt:variant>
        <vt:i4>483</vt:i4>
      </vt:variant>
      <vt:variant>
        <vt:i4>0</vt:i4>
      </vt:variant>
      <vt:variant>
        <vt:i4>5</vt:i4>
      </vt:variant>
      <vt:variant>
        <vt:lpwstr>http://www.nrg.co.il/online/1/ART2/896/639.html</vt:lpwstr>
      </vt:variant>
      <vt:variant>
        <vt:lpwstr/>
      </vt:variant>
      <vt:variant>
        <vt:i4>6881293</vt:i4>
      </vt:variant>
      <vt:variant>
        <vt:i4>480</vt:i4>
      </vt:variant>
      <vt:variant>
        <vt:i4>0</vt:i4>
      </vt:variant>
      <vt:variant>
        <vt:i4>5</vt:i4>
      </vt:variant>
      <vt:variant>
        <vt:lpwstr>http://www.mako.co.il/news-israel/local-q2_2017/Article-376b9e3642bcc51004.htm</vt:lpwstr>
      </vt:variant>
      <vt:variant>
        <vt:lpwstr/>
      </vt:variant>
      <vt:variant>
        <vt:i4>2359344</vt:i4>
      </vt:variant>
      <vt:variant>
        <vt:i4>477</vt:i4>
      </vt:variant>
      <vt:variant>
        <vt:i4>0</vt:i4>
      </vt:variant>
      <vt:variant>
        <vt:i4>5</vt:i4>
      </vt:variant>
      <vt:variant>
        <vt:lpwstr>http://www.nrg.co.il/online/1/ART2/882/510.html</vt:lpwstr>
      </vt:variant>
      <vt:variant>
        <vt:lpwstr/>
      </vt:variant>
      <vt:variant>
        <vt:i4>2752633</vt:i4>
      </vt:variant>
      <vt:variant>
        <vt:i4>474</vt:i4>
      </vt:variant>
      <vt:variant>
        <vt:i4>0</vt:i4>
      </vt:variant>
      <vt:variant>
        <vt:i4>5</vt:i4>
      </vt:variant>
      <vt:variant>
        <vt:lpwstr>http://www.ynet.co.il/articles/0,7340,L-5030756,00.html</vt:lpwstr>
      </vt:variant>
      <vt:variant>
        <vt:lpwstr/>
      </vt:variant>
      <vt:variant>
        <vt:i4>3145825</vt:i4>
      </vt:variant>
      <vt:variant>
        <vt:i4>471</vt:i4>
      </vt:variant>
      <vt:variant>
        <vt:i4>0</vt:i4>
      </vt:variant>
      <vt:variant>
        <vt:i4>5</vt:i4>
      </vt:variant>
      <vt:variant>
        <vt:lpwstr>https://www.haaretz.co.il/news/education/.premium-1.4279048</vt:lpwstr>
      </vt:variant>
      <vt:variant>
        <vt:lpwstr/>
      </vt:variant>
      <vt:variant>
        <vt:i4>4718682</vt:i4>
      </vt:variant>
      <vt:variant>
        <vt:i4>468</vt:i4>
      </vt:variant>
      <vt:variant>
        <vt:i4>0</vt:i4>
      </vt:variant>
      <vt:variant>
        <vt:i4>5</vt:i4>
      </vt:variant>
      <vt:variant>
        <vt:lpwstr>https://news.walla.co.il/item/3080576</vt:lpwstr>
      </vt:variant>
      <vt:variant>
        <vt:lpwstr/>
      </vt:variant>
      <vt:variant>
        <vt:i4>3866630</vt:i4>
      </vt:variant>
      <vt:variant>
        <vt:i4>465</vt:i4>
      </vt:variant>
      <vt:variant>
        <vt:i4>0</vt:i4>
      </vt:variant>
      <vt:variant>
        <vt:i4>5</vt:i4>
      </vt:variant>
      <vt:variant>
        <vt:lpwstr>http://www.mako.co.il/news-israel/local-q3_2017/Article-ffc848949ee3e51004.htm</vt:lpwstr>
      </vt:variant>
      <vt:variant>
        <vt:lpwstr/>
      </vt:variant>
      <vt:variant>
        <vt:i4>7012477</vt:i4>
      </vt:variant>
      <vt:variant>
        <vt:i4>462</vt:i4>
      </vt:variant>
      <vt:variant>
        <vt:i4>0</vt:i4>
      </vt:variant>
      <vt:variant>
        <vt:i4>5</vt:i4>
      </vt:variant>
      <vt:variant>
        <vt:lpwstr>http://gisha.org/he-blog/2017/10/26/10-points/</vt:lpwstr>
      </vt:variant>
      <vt:variant>
        <vt:lpwstr/>
      </vt:variant>
      <vt:variant>
        <vt:i4>1835081</vt:i4>
      </vt:variant>
      <vt:variant>
        <vt:i4>459</vt:i4>
      </vt:variant>
      <vt:variant>
        <vt:i4>0</vt:i4>
      </vt:variant>
      <vt:variant>
        <vt:i4>5</vt:i4>
      </vt:variant>
      <vt:variant>
        <vt:lpwstr>http://www.regthink.org/articles/%D7%A1%D7%95%D7%92%D7%A8%D7%99%D7%9D-%D7%90%D7%AA-%D7%94%D7%99%D7%9D-%D7%92%D7%A8%D7%A1%D7%AA-%D7%A2%D7%96%D7%94</vt:lpwstr>
      </vt:variant>
      <vt:variant>
        <vt:lpwstr/>
      </vt:variant>
      <vt:variant>
        <vt:i4>786484</vt:i4>
      </vt:variant>
      <vt:variant>
        <vt:i4>456</vt:i4>
      </vt:variant>
      <vt:variant>
        <vt:i4>0</vt:i4>
      </vt:variant>
      <vt:variant>
        <vt:i4>5</vt:i4>
      </vt:variant>
      <vt:variant>
        <vt:lpwstr>http://www.btselem.org/hebrew/gaza_strip/20170129_killing_the_fishing_sector</vt:lpwstr>
      </vt:variant>
      <vt:variant>
        <vt:lpwstr/>
      </vt:variant>
      <vt:variant>
        <vt:i4>3276838</vt:i4>
      </vt:variant>
      <vt:variant>
        <vt:i4>453</vt:i4>
      </vt:variant>
      <vt:variant>
        <vt:i4>0</vt:i4>
      </vt:variant>
      <vt:variant>
        <vt:i4>5</vt:i4>
      </vt:variant>
      <vt:variant>
        <vt:lpwstr>http://www.phr.org.il/%D7%A7%D7%98%D7%95%D7%A2%D7%99%D7%9D/</vt:lpwstr>
      </vt:variant>
      <vt:variant>
        <vt:lpwstr/>
      </vt:variant>
      <vt:variant>
        <vt:i4>5308433</vt:i4>
      </vt:variant>
      <vt:variant>
        <vt:i4>450</vt:i4>
      </vt:variant>
      <vt:variant>
        <vt:i4>0</vt:i4>
      </vt:variant>
      <vt:variant>
        <vt:i4>5</vt:i4>
      </vt:variant>
      <vt:variant>
        <vt:lpwstr>https://www.haaretz.co.il/magazine/tozeret/.premium-1.4548778</vt:lpwstr>
      </vt:variant>
      <vt:variant>
        <vt:lpwstr/>
      </vt:variant>
      <vt:variant>
        <vt:i4>3538976</vt:i4>
      </vt:variant>
      <vt:variant>
        <vt:i4>447</vt:i4>
      </vt:variant>
      <vt:variant>
        <vt:i4>0</vt:i4>
      </vt:variant>
      <vt:variant>
        <vt:i4>5</vt:i4>
      </vt:variant>
      <vt:variant>
        <vt:lpwstr>https://www.haaretz.co.il/news/politics/.premium-1.4587181</vt:lpwstr>
      </vt:variant>
      <vt:variant>
        <vt:lpwstr/>
      </vt:variant>
      <vt:variant>
        <vt:i4>3735662</vt:i4>
      </vt:variant>
      <vt:variant>
        <vt:i4>444</vt:i4>
      </vt:variant>
      <vt:variant>
        <vt:i4>0</vt:i4>
      </vt:variant>
      <vt:variant>
        <vt:i4>5</vt:i4>
      </vt:variant>
      <vt:variant>
        <vt:lpwstr>http://gisha.org/he-blog/2017/01/26/%D7%99%D7%93-%D7%A2%D7%9C-%D7%94%D7%A9%D7%90%D7%9C%D7%98%D7%A8</vt:lpwstr>
      </vt:variant>
      <vt:variant>
        <vt:lpwstr/>
      </vt:variant>
      <vt:variant>
        <vt:i4>4849754</vt:i4>
      </vt:variant>
      <vt:variant>
        <vt:i4>441</vt:i4>
      </vt:variant>
      <vt:variant>
        <vt:i4>0</vt:i4>
      </vt:variant>
      <vt:variant>
        <vt:i4>5</vt:i4>
      </vt:variant>
      <vt:variant>
        <vt:lpwstr>https://news.walla.co.il/item/3080551</vt:lpwstr>
      </vt:variant>
      <vt:variant>
        <vt:lpwstr/>
      </vt:variant>
      <vt:variant>
        <vt:i4>2162804</vt:i4>
      </vt:variant>
      <vt:variant>
        <vt:i4>438</vt:i4>
      </vt:variant>
      <vt:variant>
        <vt:i4>0</vt:i4>
      </vt:variant>
      <vt:variant>
        <vt:i4>5</vt:i4>
      </vt:variant>
      <vt:variant>
        <vt:lpwstr>http://www.ynet.co.il/articles/0,7340,L-4907806,00.html</vt:lpwstr>
      </vt:variant>
      <vt:variant>
        <vt:lpwstr/>
      </vt:variant>
      <vt:variant>
        <vt:i4>65620</vt:i4>
      </vt:variant>
      <vt:variant>
        <vt:i4>435</vt:i4>
      </vt:variant>
      <vt:variant>
        <vt:i4>0</vt:i4>
      </vt:variant>
      <vt:variant>
        <vt:i4>5</vt:i4>
      </vt:variant>
      <vt:variant>
        <vt:lpwstr>http://www.kan.org.il/item/?itemId=24149</vt:lpwstr>
      </vt:variant>
      <vt:variant>
        <vt:lpwstr/>
      </vt:variant>
      <vt:variant>
        <vt:i4>3801130</vt:i4>
      </vt:variant>
      <vt:variant>
        <vt:i4>432</vt:i4>
      </vt:variant>
      <vt:variant>
        <vt:i4>0</vt:i4>
      </vt:variant>
      <vt:variant>
        <vt:i4>5</vt:i4>
      </vt:variant>
      <vt:variant>
        <vt:lpwstr>https://www.haaretz.co.il/news/politics/.premium-1.4343707</vt:lpwstr>
      </vt:variant>
      <vt:variant>
        <vt:lpwstr/>
      </vt:variant>
      <vt:variant>
        <vt:i4>589904</vt:i4>
      </vt:variant>
      <vt:variant>
        <vt:i4>429</vt:i4>
      </vt:variant>
      <vt:variant>
        <vt:i4>0</vt:i4>
      </vt:variant>
      <vt:variant>
        <vt:i4>5</vt:i4>
      </vt:variant>
      <vt:variant>
        <vt:lpwstr>https://www.haaretz.co.il/news/politics/1.4009846</vt:lpwstr>
      </vt:variant>
      <vt:variant>
        <vt:lpwstr/>
      </vt:variant>
      <vt:variant>
        <vt:i4>2359348</vt:i4>
      </vt:variant>
      <vt:variant>
        <vt:i4>426</vt:i4>
      </vt:variant>
      <vt:variant>
        <vt:i4>0</vt:i4>
      </vt:variant>
      <vt:variant>
        <vt:i4>5</vt:i4>
      </vt:variant>
      <vt:variant>
        <vt:lpwstr>http://www.nrg.co.il/online/1/ART2/883/652.html</vt:lpwstr>
      </vt:variant>
      <vt:variant>
        <vt:lpwstr/>
      </vt:variant>
      <vt:variant>
        <vt:i4>721019</vt:i4>
      </vt:variant>
      <vt:variant>
        <vt:i4>423</vt:i4>
      </vt:variant>
      <vt:variant>
        <vt:i4>0</vt:i4>
      </vt:variant>
      <vt:variant>
        <vt:i4>5</vt:i4>
      </vt:variant>
      <vt:variant>
        <vt:lpwstr>http://www.mako.co.il/news-world/arab-q3_2017/Article-ad9d3912a223d51004.htm</vt:lpwstr>
      </vt:variant>
      <vt:variant>
        <vt:lpwstr/>
      </vt:variant>
      <vt:variant>
        <vt:i4>7929907</vt:i4>
      </vt:variant>
      <vt:variant>
        <vt:i4>420</vt:i4>
      </vt:variant>
      <vt:variant>
        <vt:i4>0</vt:i4>
      </vt:variant>
      <vt:variant>
        <vt:i4>5</vt:i4>
      </vt:variant>
      <vt:variant>
        <vt:lpwstr>https://www.haaretz.co.il/magazine/ayelet-shani/.premium-MAGAZINE-1.3197129</vt:lpwstr>
      </vt:variant>
      <vt:variant>
        <vt:lpwstr/>
      </vt:variant>
      <vt:variant>
        <vt:i4>6815857</vt:i4>
      </vt:variant>
      <vt:variant>
        <vt:i4>417</vt:i4>
      </vt:variant>
      <vt:variant>
        <vt:i4>0</vt:i4>
      </vt:variant>
      <vt:variant>
        <vt:i4>5</vt:i4>
      </vt:variant>
      <vt:variant>
        <vt:lpwstr>http://www.acri.org.il/he/40498</vt:lpwstr>
      </vt:variant>
      <vt:variant>
        <vt:lpwstr/>
      </vt:variant>
      <vt:variant>
        <vt:i4>5373962</vt:i4>
      </vt:variant>
      <vt:variant>
        <vt:i4>414</vt:i4>
      </vt:variant>
      <vt:variant>
        <vt:i4>0</vt:i4>
      </vt:variant>
      <vt:variant>
        <vt:i4>5</vt:i4>
      </vt:variant>
      <vt:variant>
        <vt:lpwstr>http://gisha.org/he-blog/2017/06/19/faq/</vt:lpwstr>
      </vt:variant>
      <vt:variant>
        <vt:lpwstr/>
      </vt:variant>
      <vt:variant>
        <vt:i4>1769548</vt:i4>
      </vt:variant>
      <vt:variant>
        <vt:i4>411</vt:i4>
      </vt:variant>
      <vt:variant>
        <vt:i4>0</vt:i4>
      </vt:variant>
      <vt:variant>
        <vt:i4>5</vt:i4>
      </vt:variant>
      <vt:variant>
        <vt:lpwstr>http://www.acri.org.il/he/wp-content/uploads/2017/11/separate-local-council-in-Jerusalem-1017.pdf</vt:lpwstr>
      </vt:variant>
      <vt:variant>
        <vt:lpwstr/>
      </vt:variant>
      <vt:variant>
        <vt:i4>2621553</vt:i4>
      </vt:variant>
      <vt:variant>
        <vt:i4>408</vt:i4>
      </vt:variant>
      <vt:variant>
        <vt:i4>0</vt:i4>
      </vt:variant>
      <vt:variant>
        <vt:i4>5</vt:i4>
      </vt:variant>
      <vt:variant>
        <vt:lpwstr>http://www.ynet.co.il/articles/0,7340,L-5012259,00.html</vt:lpwstr>
      </vt:variant>
      <vt:variant>
        <vt:lpwstr/>
      </vt:variant>
      <vt:variant>
        <vt:i4>3211311</vt:i4>
      </vt:variant>
      <vt:variant>
        <vt:i4>405</vt:i4>
      </vt:variant>
      <vt:variant>
        <vt:i4>0</vt:i4>
      </vt:variant>
      <vt:variant>
        <vt:i4>5</vt:i4>
      </vt:variant>
      <vt:variant>
        <vt:lpwstr>https://www.haaretz.co.il/news/politics/.premium-1.4321974</vt:lpwstr>
      </vt:variant>
      <vt:variant>
        <vt:lpwstr/>
      </vt:variant>
      <vt:variant>
        <vt:i4>262236</vt:i4>
      </vt:variant>
      <vt:variant>
        <vt:i4>402</vt:i4>
      </vt:variant>
      <vt:variant>
        <vt:i4>0</vt:i4>
      </vt:variant>
      <vt:variant>
        <vt:i4>5</vt:i4>
      </vt:variant>
      <vt:variant>
        <vt:lpwstr>https://mekomit.co.il/%D7%9E%D7%94-%D7%A9%D7%A7%D7%95%D7%A8%D7%94-%D7%91%D7%9E%D7%96%D7%A8%D7%97-%D7%99%D7%A8%D7%95%D7%A9%D7%9C%D7%99%D7%9D-%D7%94%D7%A8%D7%99%D7%A1%D7%95%D7%AA-%D7%94%D7%91%D7%AA%D7%99%D7%9D-%D7%A9%D7%9C/</vt:lpwstr>
      </vt:variant>
      <vt:variant>
        <vt:lpwstr/>
      </vt:variant>
      <vt:variant>
        <vt:i4>4653127</vt:i4>
      </vt:variant>
      <vt:variant>
        <vt:i4>399</vt:i4>
      </vt:variant>
      <vt:variant>
        <vt:i4>0</vt:i4>
      </vt:variant>
      <vt:variant>
        <vt:i4>5</vt:i4>
      </vt:variant>
      <vt:variant>
        <vt:lpwstr>http://www.btselem.org/hebrew/planning_and_building/east_jerusalem_statistics</vt:lpwstr>
      </vt:variant>
      <vt:variant>
        <vt:lpwstr/>
      </vt:variant>
      <vt:variant>
        <vt:i4>4915231</vt:i4>
      </vt:variant>
      <vt:variant>
        <vt:i4>396</vt:i4>
      </vt:variant>
      <vt:variant>
        <vt:i4>0</vt:i4>
      </vt:variant>
      <vt:variant>
        <vt:i4>5</vt:i4>
      </vt:variant>
      <vt:variant>
        <vt:lpwstr>https://www.ochaopt.org/he/content/significant-increase-risk-displacement-east-jerusalem</vt:lpwstr>
      </vt:variant>
      <vt:variant>
        <vt:lpwstr/>
      </vt:variant>
      <vt:variant>
        <vt:i4>65554</vt:i4>
      </vt:variant>
      <vt:variant>
        <vt:i4>393</vt:i4>
      </vt:variant>
      <vt:variant>
        <vt:i4>0</vt:i4>
      </vt:variant>
      <vt:variant>
        <vt:i4>5</vt:i4>
      </vt:variant>
      <vt:variant>
        <vt:lpwstr>https://www.acri.org.il/he/wp-content/uploads/2017/11/Ein-AlHilweh-121117.pdf</vt:lpwstr>
      </vt:variant>
      <vt:variant>
        <vt:lpwstr/>
      </vt:variant>
      <vt:variant>
        <vt:i4>4325391</vt:i4>
      </vt:variant>
      <vt:variant>
        <vt:i4>390</vt:i4>
      </vt:variant>
      <vt:variant>
        <vt:i4>0</vt:i4>
      </vt:variant>
      <vt:variant>
        <vt:i4>5</vt:i4>
      </vt:variant>
      <vt:variant>
        <vt:lpwstr>https://www.acri.org.il/he/wp-content/uploads/2017/11/Confiscation-081117.pdf</vt:lpwstr>
      </vt:variant>
      <vt:variant>
        <vt:lpwstr/>
      </vt:variant>
      <vt:variant>
        <vt:i4>3997740</vt:i4>
      </vt:variant>
      <vt:variant>
        <vt:i4>387</vt:i4>
      </vt:variant>
      <vt:variant>
        <vt:i4>0</vt:i4>
      </vt:variant>
      <vt:variant>
        <vt:i4>5</vt:i4>
      </vt:variant>
      <vt:variant>
        <vt:lpwstr>https://www.haaretz.co.il/magazine/twilightzone/.premium-MAGAZINE-1.4194179</vt:lpwstr>
      </vt:variant>
      <vt:variant>
        <vt:lpwstr/>
      </vt:variant>
      <vt:variant>
        <vt:i4>7602300</vt:i4>
      </vt:variant>
      <vt:variant>
        <vt:i4>384</vt:i4>
      </vt:variant>
      <vt:variant>
        <vt:i4>0</vt:i4>
      </vt:variant>
      <vt:variant>
        <vt:i4>5</vt:i4>
      </vt:variant>
      <vt:variant>
        <vt:lpwstr>https://www.ochaopt.org/he/content/further-restrictions-palestinian-movement-israeli-controlled-h2-area-hebron-city</vt:lpwstr>
      </vt:variant>
      <vt:variant>
        <vt:lpwstr/>
      </vt:variant>
      <vt:variant>
        <vt:i4>131166</vt:i4>
      </vt:variant>
      <vt:variant>
        <vt:i4>381</vt:i4>
      </vt:variant>
      <vt:variant>
        <vt:i4>0</vt:i4>
      </vt:variant>
      <vt:variant>
        <vt:i4>5</vt:i4>
      </vt:variant>
      <vt:variant>
        <vt:lpwstr>https://www.haaretz.co.il/news/politics/1.4234504</vt:lpwstr>
      </vt:variant>
      <vt:variant>
        <vt:lpwstr/>
      </vt:variant>
      <vt:variant>
        <vt:i4>655388</vt:i4>
      </vt:variant>
      <vt:variant>
        <vt:i4>378</vt:i4>
      </vt:variant>
      <vt:variant>
        <vt:i4>0</vt:i4>
      </vt:variant>
      <vt:variant>
        <vt:i4>5</vt:i4>
      </vt:variant>
      <vt:variant>
        <vt:lpwstr>http://www.btselem.org/hebrew/water/20170228_demolition_of_water_infrastructure</vt:lpwstr>
      </vt:variant>
      <vt:variant>
        <vt:lpwstr/>
      </vt:variant>
      <vt:variant>
        <vt:i4>3342446</vt:i4>
      </vt:variant>
      <vt:variant>
        <vt:i4>375</vt:i4>
      </vt:variant>
      <vt:variant>
        <vt:i4>0</vt:i4>
      </vt:variant>
      <vt:variant>
        <vt:i4>5</vt:i4>
      </vt:variant>
      <vt:variant>
        <vt:lpwstr>https://www.ochaopt.org/he/content/demolition-and-seizure-service-infrastructure-palestinian-communities-area-c-exacerbates</vt:lpwstr>
      </vt:variant>
      <vt:variant>
        <vt:lpwstr/>
      </vt:variant>
      <vt:variant>
        <vt:i4>3407917</vt:i4>
      </vt:variant>
      <vt:variant>
        <vt:i4>372</vt:i4>
      </vt:variant>
      <vt:variant>
        <vt:i4>0</vt:i4>
      </vt:variant>
      <vt:variant>
        <vt:i4>5</vt:i4>
      </vt:variant>
      <vt:variant>
        <vt:lpwstr>https://www.haaretz.co.il/news/politics/.premium-1.3989673</vt:lpwstr>
      </vt:variant>
      <vt:variant>
        <vt:lpwstr/>
      </vt:variant>
      <vt:variant>
        <vt:i4>589834</vt:i4>
      </vt:variant>
      <vt:variant>
        <vt:i4>369</vt:i4>
      </vt:variant>
      <vt:variant>
        <vt:i4>0</vt:i4>
      </vt:variant>
      <vt:variant>
        <vt:i4>5</vt:i4>
      </vt:variant>
      <vt:variant>
        <vt:lpwstr>https://mekomit.co.il/%D7%9E%D7%94-%D7%99%D7%A2%D7%9C%D7%94-%D7%91%D7%92%D7%95%D7%A8%D7%9C%D7%95-%D7%A9%D7%9C-%D7%94%D7%9B%D7%A4%D7%A8-%D7%93%D7%A7%D7%99%D7%99%D7%A7%D7%94/</vt:lpwstr>
      </vt:variant>
      <vt:variant>
        <vt:lpwstr/>
      </vt:variant>
      <vt:variant>
        <vt:i4>3473533</vt:i4>
      </vt:variant>
      <vt:variant>
        <vt:i4>366</vt:i4>
      </vt:variant>
      <vt:variant>
        <vt:i4>0</vt:i4>
      </vt:variant>
      <vt:variant>
        <vt:i4>5</vt:i4>
      </vt:variant>
      <vt:variant>
        <vt:lpwstr>https://www.inn.co.il/News/News.aspx/354092</vt:lpwstr>
      </vt:variant>
      <vt:variant>
        <vt:lpwstr/>
      </vt:variant>
      <vt:variant>
        <vt:i4>4194427</vt:i4>
      </vt:variant>
      <vt:variant>
        <vt:i4>363</vt:i4>
      </vt:variant>
      <vt:variant>
        <vt:i4>0</vt:i4>
      </vt:variant>
      <vt:variant>
        <vt:i4>5</vt:i4>
      </vt:variant>
      <vt:variant>
        <vt:lpwstr>http://www.btselem.org/hebrew/topic/jordan_valley</vt:lpwstr>
      </vt:variant>
      <vt:variant>
        <vt:lpwstr/>
      </vt:variant>
      <vt:variant>
        <vt:i4>1638495</vt:i4>
      </vt:variant>
      <vt:variant>
        <vt:i4>360</vt:i4>
      </vt:variant>
      <vt:variant>
        <vt:i4>0</vt:i4>
      </vt:variant>
      <vt:variant>
        <vt:i4>5</vt:i4>
      </vt:variant>
      <vt:variant>
        <vt:lpwstr>http://rhr.org.il/heb/2017/09/28499/</vt:lpwstr>
      </vt:variant>
      <vt:variant>
        <vt:lpwstr/>
      </vt:variant>
      <vt:variant>
        <vt:i4>196618</vt:i4>
      </vt:variant>
      <vt:variant>
        <vt:i4>357</vt:i4>
      </vt:variant>
      <vt:variant>
        <vt:i4>0</vt:i4>
      </vt:variant>
      <vt:variant>
        <vt:i4>5</vt:i4>
      </vt:variant>
      <vt:variant>
        <vt:lpwstr>http://www.acri.org.il/campaigns/50years/</vt:lpwstr>
      </vt:variant>
      <vt:variant>
        <vt:lpwstr/>
      </vt:variant>
      <vt:variant>
        <vt:i4>6881397</vt:i4>
      </vt:variant>
      <vt:variant>
        <vt:i4>354</vt:i4>
      </vt:variant>
      <vt:variant>
        <vt:i4>0</vt:i4>
      </vt:variant>
      <vt:variant>
        <vt:i4>5</vt:i4>
      </vt:variant>
      <vt:variant>
        <vt:lpwstr>http://www.acri.org.il/he/39710</vt:lpwstr>
      </vt:variant>
      <vt:variant>
        <vt:lpwstr/>
      </vt:variant>
      <vt:variant>
        <vt:i4>3932275</vt:i4>
      </vt:variant>
      <vt:variant>
        <vt:i4>351</vt:i4>
      </vt:variant>
      <vt:variant>
        <vt:i4>0</vt:i4>
      </vt:variant>
      <vt:variant>
        <vt:i4>5</vt:i4>
      </vt:variant>
      <vt:variant>
        <vt:lpwstr>https://www.inn.co.il/News/News.aspx/334802</vt:lpwstr>
      </vt:variant>
      <vt:variant>
        <vt:lpwstr/>
      </vt:variant>
      <vt:variant>
        <vt:i4>1835022</vt:i4>
      </vt:variant>
      <vt:variant>
        <vt:i4>348</vt:i4>
      </vt:variant>
      <vt:variant>
        <vt:i4>0</vt:i4>
      </vt:variant>
      <vt:variant>
        <vt:i4>5</vt:i4>
      </vt:variant>
      <vt:variant>
        <vt:lpwstr>http://fs.knesset.gov.il/20/law/20_lsr_369690.pdf</vt:lpwstr>
      </vt:variant>
      <vt:variant>
        <vt:lpwstr/>
      </vt:variant>
      <vt:variant>
        <vt:i4>983130</vt:i4>
      </vt:variant>
      <vt:variant>
        <vt:i4>345</vt:i4>
      </vt:variant>
      <vt:variant>
        <vt:i4>0</vt:i4>
      </vt:variant>
      <vt:variant>
        <vt:i4>5</vt:i4>
      </vt:variant>
      <vt:variant>
        <vt:lpwstr>http://main.knesset.gov.il/Activity/Legislation/Laws/Pages/LawBill.aspx?t=lawsuggestionssearch&amp;lawitemid=2011757</vt:lpwstr>
      </vt:variant>
      <vt:variant>
        <vt:lpwstr/>
      </vt:variant>
      <vt:variant>
        <vt:i4>917586</vt:i4>
      </vt:variant>
      <vt:variant>
        <vt:i4>342</vt:i4>
      </vt:variant>
      <vt:variant>
        <vt:i4>0</vt:i4>
      </vt:variant>
      <vt:variant>
        <vt:i4>5</vt:i4>
      </vt:variant>
      <vt:variant>
        <vt:lpwstr>http://main.knesset.gov.il/Activity/Legislation/Laws/Pages/LawBill.aspx?t=lawsuggestionssearch&amp;lawitemid=2019455</vt:lpwstr>
      </vt:variant>
      <vt:variant>
        <vt:lpwstr/>
      </vt:variant>
      <vt:variant>
        <vt:i4>196698</vt:i4>
      </vt:variant>
      <vt:variant>
        <vt:i4>339</vt:i4>
      </vt:variant>
      <vt:variant>
        <vt:i4>0</vt:i4>
      </vt:variant>
      <vt:variant>
        <vt:i4>5</vt:i4>
      </vt:variant>
      <vt:variant>
        <vt:lpwstr>http://main.knesset.gov.il/Activity/Legislation/Laws/Pages/LawBill.aspx?t=lawsuggestionssearch&amp;lawitemid=2013874</vt:lpwstr>
      </vt:variant>
      <vt:variant>
        <vt:lpwstr/>
      </vt:variant>
      <vt:variant>
        <vt:i4>589905</vt:i4>
      </vt:variant>
      <vt:variant>
        <vt:i4>336</vt:i4>
      </vt:variant>
      <vt:variant>
        <vt:i4>0</vt:i4>
      </vt:variant>
      <vt:variant>
        <vt:i4>5</vt:i4>
      </vt:variant>
      <vt:variant>
        <vt:lpwstr>http://main.knesset.gov.il/Activity/Legislation/Laws/Pages/LawBill.aspx?t=lawsuggestionssearch&amp;lawitemid=2006097</vt:lpwstr>
      </vt:variant>
      <vt:variant>
        <vt:lpwstr/>
      </vt:variant>
      <vt:variant>
        <vt:i4>6750321</vt:i4>
      </vt:variant>
      <vt:variant>
        <vt:i4>333</vt:i4>
      </vt:variant>
      <vt:variant>
        <vt:i4>0</vt:i4>
      </vt:variant>
      <vt:variant>
        <vt:i4>5</vt:i4>
      </vt:variant>
      <vt:variant>
        <vt:lpwstr>http://www.acri.org.il/he/33351</vt:lpwstr>
      </vt:variant>
      <vt:variant>
        <vt:lpwstr/>
      </vt:variant>
      <vt:variant>
        <vt:i4>6619176</vt:i4>
      </vt:variant>
      <vt:variant>
        <vt:i4>330</vt:i4>
      </vt:variant>
      <vt:variant>
        <vt:i4>0</vt:i4>
      </vt:variant>
      <vt:variant>
        <vt:i4>5</vt:i4>
      </vt:variant>
      <vt:variant>
        <vt:lpwstr>https://www.haaretz.co.il/news/politi/1.4155662</vt:lpwstr>
      </vt:variant>
      <vt:variant>
        <vt:lpwstr/>
      </vt:variant>
      <vt:variant>
        <vt:i4>3670114</vt:i4>
      </vt:variant>
      <vt:variant>
        <vt:i4>327</vt:i4>
      </vt:variant>
      <vt:variant>
        <vt:i4>0</vt:i4>
      </vt:variant>
      <vt:variant>
        <vt:i4>5</vt:i4>
      </vt:variant>
      <vt:variant>
        <vt:lpwstr>http://www.acri.org.il/he/wp-content/uploads/2017/03/lectures-in-schools-100117.pdf</vt:lpwstr>
      </vt:variant>
      <vt:variant>
        <vt:lpwstr/>
      </vt:variant>
      <vt:variant>
        <vt:i4>2293875</vt:i4>
      </vt:variant>
      <vt:variant>
        <vt:i4>324</vt:i4>
      </vt:variant>
      <vt:variant>
        <vt:i4>0</vt:i4>
      </vt:variant>
      <vt:variant>
        <vt:i4>5</vt:i4>
      </vt:variant>
      <vt:variant>
        <vt:lpwstr>http://main.knesset.gov.il/News/PressReleases/Pages/press6317g.aspx</vt:lpwstr>
      </vt:variant>
      <vt:variant>
        <vt:lpwstr/>
      </vt:variant>
      <vt:variant>
        <vt:i4>1376274</vt:i4>
      </vt:variant>
      <vt:variant>
        <vt:i4>321</vt:i4>
      </vt:variant>
      <vt:variant>
        <vt:i4>0</vt:i4>
      </vt:variant>
      <vt:variant>
        <vt:i4>5</vt:i4>
      </vt:variant>
      <vt:variant>
        <vt:lpwstr>https://www.haaretz.co.il/news/law/1.4527215</vt:lpwstr>
      </vt:variant>
      <vt:variant>
        <vt:lpwstr/>
      </vt:variant>
      <vt:variant>
        <vt:i4>3866745</vt:i4>
      </vt:variant>
      <vt:variant>
        <vt:i4>318</vt:i4>
      </vt:variant>
      <vt:variant>
        <vt:i4>0</vt:i4>
      </vt:variant>
      <vt:variant>
        <vt:i4>5</vt:i4>
      </vt:variant>
      <vt:variant>
        <vt:lpwstr>https://www.inn.co.il/News/News.aspx/340539</vt:lpwstr>
      </vt:variant>
      <vt:variant>
        <vt:lpwstr/>
      </vt:variant>
      <vt:variant>
        <vt:i4>6422647</vt:i4>
      </vt:variant>
      <vt:variant>
        <vt:i4>315</vt:i4>
      </vt:variant>
      <vt:variant>
        <vt:i4>0</vt:i4>
      </vt:variant>
      <vt:variant>
        <vt:i4>5</vt:i4>
      </vt:variant>
      <vt:variant>
        <vt:lpwstr>http://www.acri.org.il/he/40232</vt:lpwstr>
      </vt:variant>
      <vt:variant>
        <vt:lpwstr/>
      </vt:variant>
      <vt:variant>
        <vt:i4>7012395</vt:i4>
      </vt:variant>
      <vt:variant>
        <vt:i4>312</vt:i4>
      </vt:variant>
      <vt:variant>
        <vt:i4>0</vt:i4>
      </vt:variant>
      <vt:variant>
        <vt:i4>5</vt:i4>
      </vt:variant>
      <vt:variant>
        <vt:lpwstr>http://main.knesset.gov.il/News/PressReleases/Pages/press220317-j6.aspx</vt:lpwstr>
      </vt:variant>
      <vt:variant>
        <vt:lpwstr/>
      </vt:variant>
      <vt:variant>
        <vt:i4>5767244</vt:i4>
      </vt:variant>
      <vt:variant>
        <vt:i4>309</vt:i4>
      </vt:variant>
      <vt:variant>
        <vt:i4>0</vt:i4>
      </vt:variant>
      <vt:variant>
        <vt:i4>5</vt:i4>
      </vt:variant>
      <vt:variant>
        <vt:lpwstr>http://main.knesset.gov.il/News/PressReleases/Pages/press200317-v15.aspx</vt:lpwstr>
      </vt:variant>
      <vt:variant>
        <vt:lpwstr/>
      </vt:variant>
      <vt:variant>
        <vt:i4>6815845</vt:i4>
      </vt:variant>
      <vt:variant>
        <vt:i4>306</vt:i4>
      </vt:variant>
      <vt:variant>
        <vt:i4>0</vt:i4>
      </vt:variant>
      <vt:variant>
        <vt:i4>5</vt:i4>
      </vt:variant>
      <vt:variant>
        <vt:lpwstr>https://www.calcalist.co.il/local/articles/0,7340,L-3720535,00.html</vt:lpwstr>
      </vt:variant>
      <vt:variant>
        <vt:lpwstr/>
      </vt:variant>
      <vt:variant>
        <vt:i4>6881396</vt:i4>
      </vt:variant>
      <vt:variant>
        <vt:i4>303</vt:i4>
      </vt:variant>
      <vt:variant>
        <vt:i4>0</vt:i4>
      </vt:variant>
      <vt:variant>
        <vt:i4>5</vt:i4>
      </vt:variant>
      <vt:variant>
        <vt:lpwstr>http://www.acri.org.il/he/39610</vt:lpwstr>
      </vt:variant>
      <vt:variant>
        <vt:lpwstr/>
      </vt:variant>
      <vt:variant>
        <vt:i4>2097208</vt:i4>
      </vt:variant>
      <vt:variant>
        <vt:i4>300</vt:i4>
      </vt:variant>
      <vt:variant>
        <vt:i4>0</vt:i4>
      </vt:variant>
      <vt:variant>
        <vt:i4>5</vt:i4>
      </vt:variant>
      <vt:variant>
        <vt:lpwstr>http://www.acri.org.il/he/wp-content/uploads/2017/06/knesst-reforms-220517.pdf</vt:lpwstr>
      </vt:variant>
      <vt:variant>
        <vt:lpwstr/>
      </vt:variant>
      <vt:variant>
        <vt:i4>5111814</vt:i4>
      </vt:variant>
      <vt:variant>
        <vt:i4>297</vt:i4>
      </vt:variant>
      <vt:variant>
        <vt:i4>0</vt:i4>
      </vt:variant>
      <vt:variant>
        <vt:i4>5</vt:i4>
      </vt:variant>
      <vt:variant>
        <vt:lpwstr>http://www.acri.org.il/he/wp-content/uploads/2017/05/MKs-travel-abroad-080517.pdf</vt:lpwstr>
      </vt:variant>
      <vt:variant>
        <vt:lpwstr/>
      </vt:variant>
      <vt:variant>
        <vt:i4>2752615</vt:i4>
      </vt:variant>
      <vt:variant>
        <vt:i4>294</vt:i4>
      </vt:variant>
      <vt:variant>
        <vt:i4>0</vt:i4>
      </vt:variant>
      <vt:variant>
        <vt:i4>5</vt:i4>
      </vt:variant>
      <vt:variant>
        <vt:lpwstr>https://b.walla.co.il/item/3088558</vt:lpwstr>
      </vt:variant>
      <vt:variant>
        <vt:lpwstr/>
      </vt:variant>
      <vt:variant>
        <vt:i4>5898314</vt:i4>
      </vt:variant>
      <vt:variant>
        <vt:i4>291</vt:i4>
      </vt:variant>
      <vt:variant>
        <vt:i4>0</vt:i4>
      </vt:variant>
      <vt:variant>
        <vt:i4>5</vt:i4>
      </vt:variant>
      <vt:variant>
        <vt:lpwstr>https://www.haaretz.co.il/opinions/.premium-1.4400734</vt:lpwstr>
      </vt:variant>
      <vt:variant>
        <vt:lpwstr/>
      </vt:variant>
      <vt:variant>
        <vt:i4>6553646</vt:i4>
      </vt:variant>
      <vt:variant>
        <vt:i4>288</vt:i4>
      </vt:variant>
      <vt:variant>
        <vt:i4>0</vt:i4>
      </vt:variant>
      <vt:variant>
        <vt:i4>5</vt:i4>
      </vt:variant>
      <vt:variant>
        <vt:lpwstr>https://www.haaretz.co.il/news/politi/1.4257061</vt:lpwstr>
      </vt:variant>
      <vt:variant>
        <vt:lpwstr/>
      </vt:variant>
      <vt:variant>
        <vt:i4>2424952</vt:i4>
      </vt:variant>
      <vt:variant>
        <vt:i4>285</vt:i4>
      </vt:variant>
      <vt:variant>
        <vt:i4>0</vt:i4>
      </vt:variant>
      <vt:variant>
        <vt:i4>5</vt:i4>
      </vt:variant>
      <vt:variant>
        <vt:lpwstr>http://www.ynet.co.il/articles/0,7340,L-5028726,00.html</vt:lpwstr>
      </vt:variant>
      <vt:variant>
        <vt:lpwstr/>
      </vt:variant>
      <vt:variant>
        <vt:i4>4325458</vt:i4>
      </vt:variant>
      <vt:variant>
        <vt:i4>282</vt:i4>
      </vt:variant>
      <vt:variant>
        <vt:i4>0</vt:i4>
      </vt:variant>
      <vt:variant>
        <vt:i4>5</vt:i4>
      </vt:variant>
      <vt:variant>
        <vt:lpwstr>https://www.globes.co.il/news/article.aspx?did=1001210710</vt:lpwstr>
      </vt:variant>
      <vt:variant>
        <vt:lpwstr/>
      </vt:variant>
      <vt:variant>
        <vt:i4>786522</vt:i4>
      </vt:variant>
      <vt:variant>
        <vt:i4>279</vt:i4>
      </vt:variant>
      <vt:variant>
        <vt:i4>0</vt:i4>
      </vt:variant>
      <vt:variant>
        <vt:i4>5</vt:i4>
      </vt:variant>
      <vt:variant>
        <vt:lpwstr>http://www.globes.co.il/news/article.aspx?did=1001201003</vt:lpwstr>
      </vt:variant>
      <vt:variant>
        <vt:lpwstr/>
      </vt:variant>
      <vt:variant>
        <vt:i4>6684716</vt:i4>
      </vt:variant>
      <vt:variant>
        <vt:i4>276</vt:i4>
      </vt:variant>
      <vt:variant>
        <vt:i4>0</vt:i4>
      </vt:variant>
      <vt:variant>
        <vt:i4>5</vt:i4>
      </vt:variant>
      <vt:variant>
        <vt:lpwstr>http://www.acri.org.il/he/wp-content/uploads/2017/06/batey-din-rabaniim-300417.pdf</vt:lpwstr>
      </vt:variant>
      <vt:variant>
        <vt:lpwstr/>
      </vt:variant>
      <vt:variant>
        <vt:i4>1310751</vt:i4>
      </vt:variant>
      <vt:variant>
        <vt:i4>273</vt:i4>
      </vt:variant>
      <vt:variant>
        <vt:i4>0</vt:i4>
      </vt:variant>
      <vt:variant>
        <vt:i4>5</vt:i4>
      </vt:variant>
      <vt:variant>
        <vt:lpwstr>http://bit.ly/2hRMHop</vt:lpwstr>
      </vt:variant>
      <vt:variant>
        <vt:lpwstr/>
      </vt:variant>
      <vt:variant>
        <vt:i4>852061</vt:i4>
      </vt:variant>
      <vt:variant>
        <vt:i4>270</vt:i4>
      </vt:variant>
      <vt:variant>
        <vt:i4>0</vt:i4>
      </vt:variant>
      <vt:variant>
        <vt:i4>5</vt:i4>
      </vt:variant>
      <vt:variant>
        <vt:lpwstr>http://www.globes.co.il/news/article.aspx?did=1001196239</vt:lpwstr>
      </vt:variant>
      <vt:variant>
        <vt:lpwstr/>
      </vt:variant>
      <vt:variant>
        <vt:i4>5439583</vt:i4>
      </vt:variant>
      <vt:variant>
        <vt:i4>267</vt:i4>
      </vt:variant>
      <vt:variant>
        <vt:i4>0</vt:i4>
      </vt:variant>
      <vt:variant>
        <vt:i4>5</vt:i4>
      </vt:variant>
      <vt:variant>
        <vt:lpwstr>https://www.haaretz.co.il/news/politi/.premium-1.4530934</vt:lpwstr>
      </vt:variant>
      <vt:variant>
        <vt:lpwstr/>
      </vt:variant>
      <vt:variant>
        <vt:i4>6488183</vt:i4>
      </vt:variant>
      <vt:variant>
        <vt:i4>264</vt:i4>
      </vt:variant>
      <vt:variant>
        <vt:i4>0</vt:i4>
      </vt:variant>
      <vt:variant>
        <vt:i4>5</vt:i4>
      </vt:variant>
      <vt:variant>
        <vt:lpwstr>http://www.acri.org.il/he/40228</vt:lpwstr>
      </vt:variant>
      <vt:variant>
        <vt:lpwstr/>
      </vt:variant>
      <vt:variant>
        <vt:i4>131164</vt:i4>
      </vt:variant>
      <vt:variant>
        <vt:i4>261</vt:i4>
      </vt:variant>
      <vt:variant>
        <vt:i4>0</vt:i4>
      </vt:variant>
      <vt:variant>
        <vt:i4>5</vt:i4>
      </vt:variant>
      <vt:variant>
        <vt:lpwstr>http://main.knesset.gov.il/Activity/Legislation/Laws/Pages/LawBill.aspx?t=lawsuggestionssearch&amp;lawitemid=2013815</vt:lpwstr>
      </vt:variant>
      <vt:variant>
        <vt:lpwstr/>
      </vt:variant>
      <vt:variant>
        <vt:i4>6946877</vt:i4>
      </vt:variant>
      <vt:variant>
        <vt:i4>258</vt:i4>
      </vt:variant>
      <vt:variant>
        <vt:i4>0</vt:i4>
      </vt:variant>
      <vt:variant>
        <vt:i4>5</vt:i4>
      </vt:variant>
      <vt:variant>
        <vt:lpwstr>https://www.20il.co.il/%D7%97%D7%99-%D7%98%D7%A7%D7%A1-%D7%94%D7%A9%D7%90%D7%AA-%D7%94%D7%A2%D7%9C%D7%99%D7%95%D7%9F-%D7%90%D7%A1%D7%AA%D7%A8-%D7%97%D7%99%D7%95%D7%AA/</vt:lpwstr>
      </vt:variant>
      <vt:variant>
        <vt:lpwstr/>
      </vt:variant>
      <vt:variant>
        <vt:i4>6553642</vt:i4>
      </vt:variant>
      <vt:variant>
        <vt:i4>255</vt:i4>
      </vt:variant>
      <vt:variant>
        <vt:i4>0</vt:i4>
      </vt:variant>
      <vt:variant>
        <vt:i4>5</vt:i4>
      </vt:variant>
      <vt:variant>
        <vt:lpwstr>https://www.haaretz.co.il/news/politi/1.4533254</vt:lpwstr>
      </vt:variant>
      <vt:variant>
        <vt:lpwstr/>
      </vt:variant>
      <vt:variant>
        <vt:i4>3211313</vt:i4>
      </vt:variant>
      <vt:variant>
        <vt:i4>252</vt:i4>
      </vt:variant>
      <vt:variant>
        <vt:i4>0</vt:i4>
      </vt:variant>
      <vt:variant>
        <vt:i4>5</vt:i4>
      </vt:variant>
      <vt:variant>
        <vt:lpwstr>http://news.nana10.co.il/Article/?ArticleID=1271102</vt:lpwstr>
      </vt:variant>
      <vt:variant>
        <vt:lpwstr/>
      </vt:variant>
      <vt:variant>
        <vt:i4>3735672</vt:i4>
      </vt:variant>
      <vt:variant>
        <vt:i4>249</vt:i4>
      </vt:variant>
      <vt:variant>
        <vt:i4>0</vt:i4>
      </vt:variant>
      <vt:variant>
        <vt:i4>5</vt:i4>
      </vt:variant>
      <vt:variant>
        <vt:lpwstr>https://www.inn.co.il/News/News.aspx/355548</vt:lpwstr>
      </vt:variant>
      <vt:variant>
        <vt:lpwstr/>
      </vt:variant>
      <vt:variant>
        <vt:i4>5898244</vt:i4>
      </vt:variant>
      <vt:variant>
        <vt:i4>246</vt:i4>
      </vt:variant>
      <vt:variant>
        <vt:i4>0</vt:i4>
      </vt:variant>
      <vt:variant>
        <vt:i4>5</vt:i4>
      </vt:variant>
      <vt:variant>
        <vt:lpwstr>https://www.haaretz.co.il/opinions/editorial-articles/.premium-1.4442963</vt:lpwstr>
      </vt:variant>
      <vt:variant>
        <vt:lpwstr/>
      </vt:variant>
      <vt:variant>
        <vt:i4>2293877</vt:i4>
      </vt:variant>
      <vt:variant>
        <vt:i4>243</vt:i4>
      </vt:variant>
      <vt:variant>
        <vt:i4>0</vt:i4>
      </vt:variant>
      <vt:variant>
        <vt:i4>5</vt:i4>
      </vt:variant>
      <vt:variant>
        <vt:lpwstr>http://www.ynet.co.il/articles/0,7340,L-5028448,00.html</vt:lpwstr>
      </vt:variant>
      <vt:variant>
        <vt:lpwstr/>
      </vt:variant>
      <vt:variant>
        <vt:i4>2752624</vt:i4>
      </vt:variant>
      <vt:variant>
        <vt:i4>240</vt:i4>
      </vt:variant>
      <vt:variant>
        <vt:i4>0</vt:i4>
      </vt:variant>
      <vt:variant>
        <vt:i4>5</vt:i4>
      </vt:variant>
      <vt:variant>
        <vt:lpwstr>http://www.ynet.co.il/articles/0,7340,L-5040659,00.html</vt:lpwstr>
      </vt:variant>
      <vt:variant>
        <vt:lpwstr/>
      </vt:variant>
      <vt:variant>
        <vt:i4>1835027</vt:i4>
      </vt:variant>
      <vt:variant>
        <vt:i4>237</vt:i4>
      </vt:variant>
      <vt:variant>
        <vt:i4>0</vt:i4>
      </vt:variant>
      <vt:variant>
        <vt:i4>5</vt:i4>
      </vt:variant>
      <vt:variant>
        <vt:lpwstr>https://www.haaretz.co.il/news/law/1.4385440</vt:lpwstr>
      </vt:variant>
      <vt:variant>
        <vt:lpwstr/>
      </vt:variant>
      <vt:variant>
        <vt:i4>6881380</vt:i4>
      </vt:variant>
      <vt:variant>
        <vt:i4>234</vt:i4>
      </vt:variant>
      <vt:variant>
        <vt:i4>0</vt:i4>
      </vt:variant>
      <vt:variant>
        <vt:i4>5</vt:i4>
      </vt:variant>
      <vt:variant>
        <vt:lpwstr>https://www.calcalist.co.il/local/articles/0,7340,L-3713715,00.html</vt:lpwstr>
      </vt:variant>
      <vt:variant>
        <vt:lpwstr/>
      </vt:variant>
      <vt:variant>
        <vt:i4>4325471</vt:i4>
      </vt:variant>
      <vt:variant>
        <vt:i4>231</vt:i4>
      </vt:variant>
      <vt:variant>
        <vt:i4>0</vt:i4>
      </vt:variant>
      <vt:variant>
        <vt:i4>5</vt:i4>
      </vt:variant>
      <vt:variant>
        <vt:lpwstr>https://news.walla.co.il/item/3105895</vt:lpwstr>
      </vt:variant>
      <vt:variant>
        <vt:lpwstr/>
      </vt:variant>
      <vt:variant>
        <vt:i4>1703957</vt:i4>
      </vt:variant>
      <vt:variant>
        <vt:i4>228</vt:i4>
      </vt:variant>
      <vt:variant>
        <vt:i4>0</vt:i4>
      </vt:variant>
      <vt:variant>
        <vt:i4>5</vt:i4>
      </vt:variant>
      <vt:variant>
        <vt:lpwstr>https://www.haaretz.co.il/news/law/1.4495457</vt:lpwstr>
      </vt:variant>
      <vt:variant>
        <vt:lpwstr/>
      </vt:variant>
      <vt:variant>
        <vt:i4>6553645</vt:i4>
      </vt:variant>
      <vt:variant>
        <vt:i4>225</vt:i4>
      </vt:variant>
      <vt:variant>
        <vt:i4>0</vt:i4>
      </vt:variant>
      <vt:variant>
        <vt:i4>5</vt:i4>
      </vt:variant>
      <vt:variant>
        <vt:lpwstr>https://www.haaretz.co.il/news/politi/1.4513756</vt:lpwstr>
      </vt:variant>
      <vt:variant>
        <vt:lpwstr/>
      </vt:variant>
      <vt:variant>
        <vt:i4>8257595</vt:i4>
      </vt:variant>
      <vt:variant>
        <vt:i4>222</vt:i4>
      </vt:variant>
      <vt:variant>
        <vt:i4>0</vt:i4>
      </vt:variant>
      <vt:variant>
        <vt:i4>5</vt:i4>
      </vt:variant>
      <vt:variant>
        <vt:lpwstr>https://www.themarker.com/allnews/1.4568434</vt:lpwstr>
      </vt:variant>
      <vt:variant>
        <vt:lpwstr/>
      </vt:variant>
      <vt:variant>
        <vt:i4>6750332</vt:i4>
      </vt:variant>
      <vt:variant>
        <vt:i4>219</vt:i4>
      </vt:variant>
      <vt:variant>
        <vt:i4>0</vt:i4>
      </vt:variant>
      <vt:variant>
        <vt:i4>5</vt:i4>
      </vt:variant>
      <vt:variant>
        <vt:lpwstr>https://www.idi.org.il/ministerial-committee/14507</vt:lpwstr>
      </vt:variant>
      <vt:variant>
        <vt:lpwstr/>
      </vt:variant>
      <vt:variant>
        <vt:i4>5963807</vt:i4>
      </vt:variant>
      <vt:variant>
        <vt:i4>216</vt:i4>
      </vt:variant>
      <vt:variant>
        <vt:i4>0</vt:i4>
      </vt:variant>
      <vt:variant>
        <vt:i4>5</vt:i4>
      </vt:variant>
      <vt:variant>
        <vt:lpwstr>https://www.haaretz.co.il/news/law/.premium-1.4529657</vt:lpwstr>
      </vt:variant>
      <vt:variant>
        <vt:lpwstr/>
      </vt:variant>
      <vt:variant>
        <vt:i4>5373977</vt:i4>
      </vt:variant>
      <vt:variant>
        <vt:i4>213</vt:i4>
      </vt:variant>
      <vt:variant>
        <vt:i4>0</vt:i4>
      </vt:variant>
      <vt:variant>
        <vt:i4>5</vt:i4>
      </vt:variant>
      <vt:variant>
        <vt:lpwstr>https://www.haaretz.co.il/news/law/.premium-1.4534116</vt:lpwstr>
      </vt:variant>
      <vt:variant>
        <vt:lpwstr/>
      </vt:variant>
      <vt:variant>
        <vt:i4>7012460</vt:i4>
      </vt:variant>
      <vt:variant>
        <vt:i4>210</vt:i4>
      </vt:variant>
      <vt:variant>
        <vt:i4>0</vt:i4>
      </vt:variant>
      <vt:variant>
        <vt:i4>5</vt:i4>
      </vt:variant>
      <vt:variant>
        <vt:lpwstr>https://www.calcalist.co.il/local/articles/0,7340,L-3716268,00.html</vt:lpwstr>
      </vt:variant>
      <vt:variant>
        <vt:lpwstr/>
      </vt:variant>
      <vt:variant>
        <vt:i4>6422629</vt:i4>
      </vt:variant>
      <vt:variant>
        <vt:i4>207</vt:i4>
      </vt:variant>
      <vt:variant>
        <vt:i4>0</vt:i4>
      </vt:variant>
      <vt:variant>
        <vt:i4>5</vt:i4>
      </vt:variant>
      <vt:variant>
        <vt:lpwstr>https://www.calcalist.co.il/local/articles/0,7340,L-3720595,00.html</vt:lpwstr>
      </vt:variant>
      <vt:variant>
        <vt:lpwstr/>
      </vt:variant>
      <vt:variant>
        <vt:i4>589857</vt:i4>
      </vt:variant>
      <vt:variant>
        <vt:i4>204</vt:i4>
      </vt:variant>
      <vt:variant>
        <vt:i4>0</vt:i4>
      </vt:variant>
      <vt:variant>
        <vt:i4>5</vt:i4>
      </vt:variant>
      <vt:variant>
        <vt:lpwstr>https://www.idi.org.il/ministerial-committee/18770?ct=t(19_10_17_10_19_2017)</vt:lpwstr>
      </vt:variant>
      <vt:variant>
        <vt:lpwstr/>
      </vt:variant>
      <vt:variant>
        <vt:i4>8061037</vt:i4>
      </vt:variant>
      <vt:variant>
        <vt:i4>201</vt:i4>
      </vt:variant>
      <vt:variant>
        <vt:i4>0</vt:i4>
      </vt:variant>
      <vt:variant>
        <vt:i4>5</vt:i4>
      </vt:variant>
      <vt:variant>
        <vt:lpwstr>http://www.srugim.co.il/200951-%D7%A1%D7%9E%D7%95%D7%98%D7%A8%D7%99%D7%A5-%D7%9E%D7%92%D7%99%D7%A9-%D7%94%D7%A6%D7%A2%D7%AA-%D7%97%D7%95%D7%A7-%D7%A0%D7%92%D7%93-%D7%9E%D7%A0%D7%93%D7%9C%D7%91%D7%9C%D7%99%D7%98</vt:lpwstr>
      </vt:variant>
      <vt:variant>
        <vt:lpwstr/>
      </vt:variant>
      <vt:variant>
        <vt:i4>2228337</vt:i4>
      </vt:variant>
      <vt:variant>
        <vt:i4>198</vt:i4>
      </vt:variant>
      <vt:variant>
        <vt:i4>0</vt:i4>
      </vt:variant>
      <vt:variant>
        <vt:i4>5</vt:i4>
      </vt:variant>
      <vt:variant>
        <vt:lpwstr>http://www.ynet.co.il/articles/0,7340,L-5039841,00.html</vt:lpwstr>
      </vt:variant>
      <vt:variant>
        <vt:lpwstr/>
      </vt:variant>
      <vt:variant>
        <vt:i4>1114142</vt:i4>
      </vt:variant>
      <vt:variant>
        <vt:i4>195</vt:i4>
      </vt:variant>
      <vt:variant>
        <vt:i4>0</vt:i4>
      </vt:variant>
      <vt:variant>
        <vt:i4>5</vt:i4>
      </vt:variant>
      <vt:variant>
        <vt:lpwstr>http://www.maariv.co.il/news/politics/Article-604010</vt:lpwstr>
      </vt:variant>
      <vt:variant>
        <vt:lpwstr/>
      </vt:variant>
      <vt:variant>
        <vt:i4>6422582</vt:i4>
      </vt:variant>
      <vt:variant>
        <vt:i4>192</vt:i4>
      </vt:variant>
      <vt:variant>
        <vt:i4>0</vt:i4>
      </vt:variant>
      <vt:variant>
        <vt:i4>5</vt:i4>
      </vt:variant>
      <vt:variant>
        <vt:lpwstr>http://www.maariv.co.il/news/law/Article-610131</vt:lpwstr>
      </vt:variant>
      <vt:variant>
        <vt:lpwstr/>
      </vt:variant>
      <vt:variant>
        <vt:i4>2556031</vt:i4>
      </vt:variant>
      <vt:variant>
        <vt:i4>189</vt:i4>
      </vt:variant>
      <vt:variant>
        <vt:i4>0</vt:i4>
      </vt:variant>
      <vt:variant>
        <vt:i4>5</vt:i4>
      </vt:variant>
      <vt:variant>
        <vt:lpwstr>http://www.ynet.co.il/articles/0,7340,L-5038502,00.html</vt:lpwstr>
      </vt:variant>
      <vt:variant>
        <vt:lpwstr/>
      </vt:variant>
      <vt:variant>
        <vt:i4>6684715</vt:i4>
      </vt:variant>
      <vt:variant>
        <vt:i4>186</vt:i4>
      </vt:variant>
      <vt:variant>
        <vt:i4>0</vt:i4>
      </vt:variant>
      <vt:variant>
        <vt:i4>5</vt:i4>
      </vt:variant>
      <vt:variant>
        <vt:lpwstr>https://www.haaretz.co.il/news/politi/1.4533375</vt:lpwstr>
      </vt:variant>
      <vt:variant>
        <vt:lpwstr/>
      </vt:variant>
      <vt:variant>
        <vt:i4>6619255</vt:i4>
      </vt:variant>
      <vt:variant>
        <vt:i4>183</vt:i4>
      </vt:variant>
      <vt:variant>
        <vt:i4>0</vt:i4>
      </vt:variant>
      <vt:variant>
        <vt:i4>5</vt:i4>
      </vt:variant>
      <vt:variant>
        <vt:lpwstr>http://www.acri.org.il/he/37531</vt:lpwstr>
      </vt:variant>
      <vt:variant>
        <vt:lpwstr/>
      </vt:variant>
      <vt:variant>
        <vt:i4>1835067</vt:i4>
      </vt:variant>
      <vt:variant>
        <vt:i4>176</vt:i4>
      </vt:variant>
      <vt:variant>
        <vt:i4>0</vt:i4>
      </vt:variant>
      <vt:variant>
        <vt:i4>5</vt:i4>
      </vt:variant>
      <vt:variant>
        <vt:lpwstr/>
      </vt:variant>
      <vt:variant>
        <vt:lpwstr>_Toc499637539</vt:lpwstr>
      </vt:variant>
      <vt:variant>
        <vt:i4>1835067</vt:i4>
      </vt:variant>
      <vt:variant>
        <vt:i4>170</vt:i4>
      </vt:variant>
      <vt:variant>
        <vt:i4>0</vt:i4>
      </vt:variant>
      <vt:variant>
        <vt:i4>5</vt:i4>
      </vt:variant>
      <vt:variant>
        <vt:lpwstr/>
      </vt:variant>
      <vt:variant>
        <vt:lpwstr>_Toc499637538</vt:lpwstr>
      </vt:variant>
      <vt:variant>
        <vt:i4>1835067</vt:i4>
      </vt:variant>
      <vt:variant>
        <vt:i4>164</vt:i4>
      </vt:variant>
      <vt:variant>
        <vt:i4>0</vt:i4>
      </vt:variant>
      <vt:variant>
        <vt:i4>5</vt:i4>
      </vt:variant>
      <vt:variant>
        <vt:lpwstr/>
      </vt:variant>
      <vt:variant>
        <vt:lpwstr>_Toc499637537</vt:lpwstr>
      </vt:variant>
      <vt:variant>
        <vt:i4>1835067</vt:i4>
      </vt:variant>
      <vt:variant>
        <vt:i4>158</vt:i4>
      </vt:variant>
      <vt:variant>
        <vt:i4>0</vt:i4>
      </vt:variant>
      <vt:variant>
        <vt:i4>5</vt:i4>
      </vt:variant>
      <vt:variant>
        <vt:lpwstr/>
      </vt:variant>
      <vt:variant>
        <vt:lpwstr>_Toc499637536</vt:lpwstr>
      </vt:variant>
      <vt:variant>
        <vt:i4>1835067</vt:i4>
      </vt:variant>
      <vt:variant>
        <vt:i4>152</vt:i4>
      </vt:variant>
      <vt:variant>
        <vt:i4>0</vt:i4>
      </vt:variant>
      <vt:variant>
        <vt:i4>5</vt:i4>
      </vt:variant>
      <vt:variant>
        <vt:lpwstr/>
      </vt:variant>
      <vt:variant>
        <vt:lpwstr>_Toc499637535</vt:lpwstr>
      </vt:variant>
      <vt:variant>
        <vt:i4>1835067</vt:i4>
      </vt:variant>
      <vt:variant>
        <vt:i4>146</vt:i4>
      </vt:variant>
      <vt:variant>
        <vt:i4>0</vt:i4>
      </vt:variant>
      <vt:variant>
        <vt:i4>5</vt:i4>
      </vt:variant>
      <vt:variant>
        <vt:lpwstr/>
      </vt:variant>
      <vt:variant>
        <vt:lpwstr>_Toc499637534</vt:lpwstr>
      </vt:variant>
      <vt:variant>
        <vt:i4>1835067</vt:i4>
      </vt:variant>
      <vt:variant>
        <vt:i4>140</vt:i4>
      </vt:variant>
      <vt:variant>
        <vt:i4>0</vt:i4>
      </vt:variant>
      <vt:variant>
        <vt:i4>5</vt:i4>
      </vt:variant>
      <vt:variant>
        <vt:lpwstr/>
      </vt:variant>
      <vt:variant>
        <vt:lpwstr>_Toc499637533</vt:lpwstr>
      </vt:variant>
      <vt:variant>
        <vt:i4>1835067</vt:i4>
      </vt:variant>
      <vt:variant>
        <vt:i4>134</vt:i4>
      </vt:variant>
      <vt:variant>
        <vt:i4>0</vt:i4>
      </vt:variant>
      <vt:variant>
        <vt:i4>5</vt:i4>
      </vt:variant>
      <vt:variant>
        <vt:lpwstr/>
      </vt:variant>
      <vt:variant>
        <vt:lpwstr>_Toc499637532</vt:lpwstr>
      </vt:variant>
      <vt:variant>
        <vt:i4>1835067</vt:i4>
      </vt:variant>
      <vt:variant>
        <vt:i4>128</vt:i4>
      </vt:variant>
      <vt:variant>
        <vt:i4>0</vt:i4>
      </vt:variant>
      <vt:variant>
        <vt:i4>5</vt:i4>
      </vt:variant>
      <vt:variant>
        <vt:lpwstr/>
      </vt:variant>
      <vt:variant>
        <vt:lpwstr>_Toc499637531</vt:lpwstr>
      </vt:variant>
      <vt:variant>
        <vt:i4>1835067</vt:i4>
      </vt:variant>
      <vt:variant>
        <vt:i4>122</vt:i4>
      </vt:variant>
      <vt:variant>
        <vt:i4>0</vt:i4>
      </vt:variant>
      <vt:variant>
        <vt:i4>5</vt:i4>
      </vt:variant>
      <vt:variant>
        <vt:lpwstr/>
      </vt:variant>
      <vt:variant>
        <vt:lpwstr>_Toc499637530</vt:lpwstr>
      </vt:variant>
      <vt:variant>
        <vt:i4>1900603</vt:i4>
      </vt:variant>
      <vt:variant>
        <vt:i4>116</vt:i4>
      </vt:variant>
      <vt:variant>
        <vt:i4>0</vt:i4>
      </vt:variant>
      <vt:variant>
        <vt:i4>5</vt:i4>
      </vt:variant>
      <vt:variant>
        <vt:lpwstr/>
      </vt:variant>
      <vt:variant>
        <vt:lpwstr>_Toc499637529</vt:lpwstr>
      </vt:variant>
      <vt:variant>
        <vt:i4>1900603</vt:i4>
      </vt:variant>
      <vt:variant>
        <vt:i4>110</vt:i4>
      </vt:variant>
      <vt:variant>
        <vt:i4>0</vt:i4>
      </vt:variant>
      <vt:variant>
        <vt:i4>5</vt:i4>
      </vt:variant>
      <vt:variant>
        <vt:lpwstr/>
      </vt:variant>
      <vt:variant>
        <vt:lpwstr>_Toc499637528</vt:lpwstr>
      </vt:variant>
      <vt:variant>
        <vt:i4>1900603</vt:i4>
      </vt:variant>
      <vt:variant>
        <vt:i4>104</vt:i4>
      </vt:variant>
      <vt:variant>
        <vt:i4>0</vt:i4>
      </vt:variant>
      <vt:variant>
        <vt:i4>5</vt:i4>
      </vt:variant>
      <vt:variant>
        <vt:lpwstr/>
      </vt:variant>
      <vt:variant>
        <vt:lpwstr>_Toc499637527</vt:lpwstr>
      </vt:variant>
      <vt:variant>
        <vt:i4>1900603</vt:i4>
      </vt:variant>
      <vt:variant>
        <vt:i4>98</vt:i4>
      </vt:variant>
      <vt:variant>
        <vt:i4>0</vt:i4>
      </vt:variant>
      <vt:variant>
        <vt:i4>5</vt:i4>
      </vt:variant>
      <vt:variant>
        <vt:lpwstr/>
      </vt:variant>
      <vt:variant>
        <vt:lpwstr>_Toc499637526</vt:lpwstr>
      </vt:variant>
      <vt:variant>
        <vt:i4>1900603</vt:i4>
      </vt:variant>
      <vt:variant>
        <vt:i4>92</vt:i4>
      </vt:variant>
      <vt:variant>
        <vt:i4>0</vt:i4>
      </vt:variant>
      <vt:variant>
        <vt:i4>5</vt:i4>
      </vt:variant>
      <vt:variant>
        <vt:lpwstr/>
      </vt:variant>
      <vt:variant>
        <vt:lpwstr>_Toc499637525</vt:lpwstr>
      </vt:variant>
      <vt:variant>
        <vt:i4>1900603</vt:i4>
      </vt:variant>
      <vt:variant>
        <vt:i4>86</vt:i4>
      </vt:variant>
      <vt:variant>
        <vt:i4>0</vt:i4>
      </vt:variant>
      <vt:variant>
        <vt:i4>5</vt:i4>
      </vt:variant>
      <vt:variant>
        <vt:lpwstr/>
      </vt:variant>
      <vt:variant>
        <vt:lpwstr>_Toc499637524</vt:lpwstr>
      </vt:variant>
      <vt:variant>
        <vt:i4>1900603</vt:i4>
      </vt:variant>
      <vt:variant>
        <vt:i4>80</vt:i4>
      </vt:variant>
      <vt:variant>
        <vt:i4>0</vt:i4>
      </vt:variant>
      <vt:variant>
        <vt:i4>5</vt:i4>
      </vt:variant>
      <vt:variant>
        <vt:lpwstr/>
      </vt:variant>
      <vt:variant>
        <vt:lpwstr>_Toc499637523</vt:lpwstr>
      </vt:variant>
      <vt:variant>
        <vt:i4>1900603</vt:i4>
      </vt:variant>
      <vt:variant>
        <vt:i4>74</vt:i4>
      </vt:variant>
      <vt:variant>
        <vt:i4>0</vt:i4>
      </vt:variant>
      <vt:variant>
        <vt:i4>5</vt:i4>
      </vt:variant>
      <vt:variant>
        <vt:lpwstr/>
      </vt:variant>
      <vt:variant>
        <vt:lpwstr>_Toc499637522</vt:lpwstr>
      </vt:variant>
      <vt:variant>
        <vt:i4>1900603</vt:i4>
      </vt:variant>
      <vt:variant>
        <vt:i4>68</vt:i4>
      </vt:variant>
      <vt:variant>
        <vt:i4>0</vt:i4>
      </vt:variant>
      <vt:variant>
        <vt:i4>5</vt:i4>
      </vt:variant>
      <vt:variant>
        <vt:lpwstr/>
      </vt:variant>
      <vt:variant>
        <vt:lpwstr>_Toc499637521</vt:lpwstr>
      </vt:variant>
      <vt:variant>
        <vt:i4>1900603</vt:i4>
      </vt:variant>
      <vt:variant>
        <vt:i4>62</vt:i4>
      </vt:variant>
      <vt:variant>
        <vt:i4>0</vt:i4>
      </vt:variant>
      <vt:variant>
        <vt:i4>5</vt:i4>
      </vt:variant>
      <vt:variant>
        <vt:lpwstr/>
      </vt:variant>
      <vt:variant>
        <vt:lpwstr>_Toc499637520</vt:lpwstr>
      </vt:variant>
      <vt:variant>
        <vt:i4>1966139</vt:i4>
      </vt:variant>
      <vt:variant>
        <vt:i4>56</vt:i4>
      </vt:variant>
      <vt:variant>
        <vt:i4>0</vt:i4>
      </vt:variant>
      <vt:variant>
        <vt:i4>5</vt:i4>
      </vt:variant>
      <vt:variant>
        <vt:lpwstr/>
      </vt:variant>
      <vt:variant>
        <vt:lpwstr>_Toc499637519</vt:lpwstr>
      </vt:variant>
      <vt:variant>
        <vt:i4>1966139</vt:i4>
      </vt:variant>
      <vt:variant>
        <vt:i4>50</vt:i4>
      </vt:variant>
      <vt:variant>
        <vt:i4>0</vt:i4>
      </vt:variant>
      <vt:variant>
        <vt:i4>5</vt:i4>
      </vt:variant>
      <vt:variant>
        <vt:lpwstr/>
      </vt:variant>
      <vt:variant>
        <vt:lpwstr>_Toc499637518</vt:lpwstr>
      </vt:variant>
      <vt:variant>
        <vt:i4>1966139</vt:i4>
      </vt:variant>
      <vt:variant>
        <vt:i4>44</vt:i4>
      </vt:variant>
      <vt:variant>
        <vt:i4>0</vt:i4>
      </vt:variant>
      <vt:variant>
        <vt:i4>5</vt:i4>
      </vt:variant>
      <vt:variant>
        <vt:lpwstr/>
      </vt:variant>
      <vt:variant>
        <vt:lpwstr>_Toc499637517</vt:lpwstr>
      </vt:variant>
      <vt:variant>
        <vt:i4>1966139</vt:i4>
      </vt:variant>
      <vt:variant>
        <vt:i4>38</vt:i4>
      </vt:variant>
      <vt:variant>
        <vt:i4>0</vt:i4>
      </vt:variant>
      <vt:variant>
        <vt:i4>5</vt:i4>
      </vt:variant>
      <vt:variant>
        <vt:lpwstr/>
      </vt:variant>
      <vt:variant>
        <vt:lpwstr>_Toc499637516</vt:lpwstr>
      </vt:variant>
      <vt:variant>
        <vt:i4>1966139</vt:i4>
      </vt:variant>
      <vt:variant>
        <vt:i4>32</vt:i4>
      </vt:variant>
      <vt:variant>
        <vt:i4>0</vt:i4>
      </vt:variant>
      <vt:variant>
        <vt:i4>5</vt:i4>
      </vt:variant>
      <vt:variant>
        <vt:lpwstr/>
      </vt:variant>
      <vt:variant>
        <vt:lpwstr>_Toc499637515</vt:lpwstr>
      </vt:variant>
      <vt:variant>
        <vt:i4>1966139</vt:i4>
      </vt:variant>
      <vt:variant>
        <vt:i4>26</vt:i4>
      </vt:variant>
      <vt:variant>
        <vt:i4>0</vt:i4>
      </vt:variant>
      <vt:variant>
        <vt:i4>5</vt:i4>
      </vt:variant>
      <vt:variant>
        <vt:lpwstr/>
      </vt:variant>
      <vt:variant>
        <vt:lpwstr>_Toc499637514</vt:lpwstr>
      </vt:variant>
      <vt:variant>
        <vt:i4>1966139</vt:i4>
      </vt:variant>
      <vt:variant>
        <vt:i4>20</vt:i4>
      </vt:variant>
      <vt:variant>
        <vt:i4>0</vt:i4>
      </vt:variant>
      <vt:variant>
        <vt:i4>5</vt:i4>
      </vt:variant>
      <vt:variant>
        <vt:lpwstr/>
      </vt:variant>
      <vt:variant>
        <vt:lpwstr>_Toc499637513</vt:lpwstr>
      </vt:variant>
      <vt:variant>
        <vt:i4>1966139</vt:i4>
      </vt:variant>
      <vt:variant>
        <vt:i4>14</vt:i4>
      </vt:variant>
      <vt:variant>
        <vt:i4>0</vt:i4>
      </vt:variant>
      <vt:variant>
        <vt:i4>5</vt:i4>
      </vt:variant>
      <vt:variant>
        <vt:lpwstr/>
      </vt:variant>
      <vt:variant>
        <vt:lpwstr>_Toc499637512</vt:lpwstr>
      </vt:variant>
      <vt:variant>
        <vt:i4>1966139</vt:i4>
      </vt:variant>
      <vt:variant>
        <vt:i4>8</vt:i4>
      </vt:variant>
      <vt:variant>
        <vt:i4>0</vt:i4>
      </vt:variant>
      <vt:variant>
        <vt:i4>5</vt:i4>
      </vt:variant>
      <vt:variant>
        <vt:lpwstr/>
      </vt:variant>
      <vt:variant>
        <vt:lpwstr>_Toc499637511</vt:lpwstr>
      </vt:variant>
      <vt:variant>
        <vt:i4>1966139</vt:i4>
      </vt:variant>
      <vt:variant>
        <vt:i4>2</vt:i4>
      </vt:variant>
      <vt:variant>
        <vt:i4>0</vt:i4>
      </vt:variant>
      <vt:variant>
        <vt:i4>5</vt:i4>
      </vt:variant>
      <vt:variant>
        <vt:lpwstr/>
      </vt:variant>
      <vt:variant>
        <vt:lpwstr>_Toc499637510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זכויות האדם בישראל - תמונת מצב 2017. דוח האגודה לזכויות האזרח, דצמבר 2017</dc:title>
  <dc:subject/>
  <dc:creator>Tal Dahan</dc:creator>
  <cp:keywords/>
  <dc:description/>
  <cp:lastModifiedBy>Tal Dahan</cp:lastModifiedBy>
  <cp:revision>7</cp:revision>
  <cp:lastPrinted>2017-12-04T11:01:00Z</cp:lastPrinted>
  <dcterms:created xsi:type="dcterms:W3CDTF">2017-12-04T10:46:00Z</dcterms:created>
  <dcterms:modified xsi:type="dcterms:W3CDTF">2017-12-04T16:23:00Z</dcterms:modified>
</cp:coreProperties>
</file>